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8E" w:rsidRDefault="00286F8E" w:rsidP="00C668A2">
      <w:pPr>
        <w:autoSpaceDE w:val="0"/>
        <w:autoSpaceDN w:val="0"/>
        <w:adjustRightInd w:val="0"/>
        <w:spacing w:after="0"/>
        <w:jc w:val="center"/>
        <w:rPr>
          <w:rFonts w:ascii="Baskerville Old Face" w:eastAsia="Malgun Gothic" w:hAnsi="Baskerville Old Face" w:cs="Arial"/>
          <w:b/>
          <w:sz w:val="28"/>
          <w:szCs w:val="28"/>
          <w:lang w:val="es-ES" w:eastAsia="es-MX"/>
        </w:rPr>
      </w:pPr>
      <w:r w:rsidRPr="00070914">
        <w:rPr>
          <w:rFonts w:ascii="Baskerville Old Face" w:eastAsia="Malgun Gothic" w:hAnsi="Baskerville Old Face" w:cs="Arial"/>
          <w:b/>
          <w:sz w:val="28"/>
          <w:szCs w:val="28"/>
          <w:lang w:val="es-ES" w:eastAsia="es-MX"/>
        </w:rPr>
        <w:t>LEY DEL I</w:t>
      </w:r>
      <w:r w:rsidR="00274F87">
        <w:rPr>
          <w:rFonts w:ascii="Baskerville Old Face" w:eastAsia="Malgun Gothic" w:hAnsi="Baskerville Old Face" w:cs="Arial"/>
          <w:b/>
          <w:sz w:val="28"/>
          <w:szCs w:val="28"/>
          <w:lang w:val="es-ES" w:eastAsia="es-MX"/>
        </w:rPr>
        <w:t>NSTITUTO ESTATAL DE LAS MUJERES.</w:t>
      </w:r>
    </w:p>
    <w:p w:rsidR="00274F87" w:rsidRPr="00274F87" w:rsidRDefault="00274F87" w:rsidP="00C668A2">
      <w:pPr>
        <w:autoSpaceDE w:val="0"/>
        <w:autoSpaceDN w:val="0"/>
        <w:adjustRightInd w:val="0"/>
        <w:spacing w:after="0"/>
        <w:jc w:val="center"/>
        <w:rPr>
          <w:rFonts w:eastAsia="Malgun Gothic" w:cs="Arial"/>
          <w:sz w:val="16"/>
          <w:szCs w:val="16"/>
          <w:lang w:val="es-ES" w:eastAsia="es-MX"/>
        </w:rPr>
      </w:pPr>
      <w:r>
        <w:rPr>
          <w:rFonts w:eastAsia="Arial Unicode MS" w:cs="Arial"/>
          <w:sz w:val="16"/>
          <w:szCs w:val="16"/>
          <w:lang w:val="es-ES" w:eastAsia="es-ES"/>
        </w:rPr>
        <w:t xml:space="preserve">PUBLICADA EN EL </w:t>
      </w:r>
      <w:r w:rsidRPr="00274F87">
        <w:rPr>
          <w:rFonts w:eastAsia="Arial Unicode MS" w:cs="Arial"/>
          <w:sz w:val="16"/>
          <w:szCs w:val="16"/>
          <w:lang w:val="es-ES" w:eastAsia="es-ES"/>
        </w:rPr>
        <w:t xml:space="preserve">PERIODICO OFICIAL 103 DE FECHA 25 DE DICIEMBRE DE 2014. </w:t>
      </w:r>
      <w:r>
        <w:rPr>
          <w:rFonts w:eastAsia="Arial Unicode MS" w:cs="Arial"/>
          <w:sz w:val="16"/>
          <w:szCs w:val="16"/>
          <w:lang w:val="es-ES" w:eastAsia="es-ES"/>
        </w:rPr>
        <w:t>DECRETO 298 LXVI LEGISLATURA.</w:t>
      </w:r>
    </w:p>
    <w:p w:rsidR="00286F8E" w:rsidRPr="00286F8E" w:rsidRDefault="00286F8E" w:rsidP="00C668A2">
      <w:pPr>
        <w:autoSpaceDE w:val="0"/>
        <w:autoSpaceDN w:val="0"/>
        <w:adjustRightInd w:val="0"/>
        <w:spacing w:after="0"/>
        <w:jc w:val="center"/>
        <w:rPr>
          <w:rFonts w:ascii="Arial" w:eastAsia="Malgun Gothic" w:hAnsi="Arial" w:cs="Arial"/>
          <w:b/>
          <w:lang w:val="es-ES" w:eastAsia="es-MX"/>
        </w:rPr>
      </w:pPr>
    </w:p>
    <w:p w:rsidR="00286F8E" w:rsidRPr="003C7069" w:rsidRDefault="00286F8E" w:rsidP="003C7069">
      <w:pPr>
        <w:autoSpaceDE w:val="0"/>
        <w:autoSpaceDN w:val="0"/>
        <w:adjustRightInd w:val="0"/>
        <w:spacing w:after="0" w:line="240" w:lineRule="auto"/>
        <w:jc w:val="center"/>
        <w:rPr>
          <w:rFonts w:ascii="Arial" w:eastAsia="Malgun Gothic" w:hAnsi="Arial" w:cs="Arial"/>
          <w:b/>
          <w:lang w:val="es-ES" w:eastAsia="es-MX"/>
        </w:rPr>
      </w:pPr>
      <w:r w:rsidRPr="003C7069">
        <w:rPr>
          <w:rFonts w:ascii="Arial" w:eastAsia="Malgun Gothic" w:hAnsi="Arial" w:cs="Arial"/>
          <w:b/>
          <w:lang w:val="es-ES" w:eastAsia="es-MX"/>
        </w:rPr>
        <w:t>CAPÍTULO I</w:t>
      </w:r>
    </w:p>
    <w:p w:rsidR="00286F8E" w:rsidRPr="003C7069" w:rsidRDefault="00286F8E" w:rsidP="003C7069">
      <w:pPr>
        <w:autoSpaceDE w:val="0"/>
        <w:autoSpaceDN w:val="0"/>
        <w:adjustRightInd w:val="0"/>
        <w:spacing w:after="0" w:line="240" w:lineRule="auto"/>
        <w:jc w:val="center"/>
        <w:rPr>
          <w:rFonts w:ascii="Arial" w:eastAsia="Malgun Gothic" w:hAnsi="Arial" w:cs="Arial"/>
          <w:b/>
          <w:lang w:val="es-ES" w:eastAsia="es-MX"/>
        </w:rPr>
      </w:pPr>
      <w:r w:rsidRPr="003C7069">
        <w:rPr>
          <w:rFonts w:ascii="Arial" w:eastAsia="Malgun Gothic" w:hAnsi="Arial" w:cs="Arial"/>
          <w:b/>
          <w:lang w:val="es-ES" w:eastAsia="es-MX"/>
        </w:rPr>
        <w:t>DISPOSICIONES GENERALES</w:t>
      </w:r>
    </w:p>
    <w:p w:rsidR="00286F8E" w:rsidRPr="003C7069" w:rsidRDefault="00286F8E" w:rsidP="003C7069">
      <w:pPr>
        <w:autoSpaceDE w:val="0"/>
        <w:autoSpaceDN w:val="0"/>
        <w:adjustRightInd w:val="0"/>
        <w:spacing w:after="0" w:line="240" w:lineRule="auto"/>
        <w:jc w:val="center"/>
        <w:rPr>
          <w:rFonts w:ascii="Arial" w:eastAsia="Malgun Gothic" w:hAnsi="Arial" w:cs="Arial"/>
          <w:b/>
          <w:lang w:val="es-ES" w:eastAsia="es-MX"/>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1.</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Las disposiciones de esta ley son de orden público y de observancia general en todo el territorio estatal, en materia de equidad de género e igualdad de derechos y oportunidades entre hombres y mujeres, en los términos del artículo 4° de la Constitución Política de los Estados Unidos Mexicanos y el artículo 6 de la Constitución Política del Estado Libre y Soberano de Durango.</w:t>
      </w:r>
    </w:p>
    <w:p w:rsidR="00286F8E" w:rsidRPr="003C7069" w:rsidRDefault="00286F8E" w:rsidP="003C7069">
      <w:pPr>
        <w:autoSpaceDE w:val="0"/>
        <w:autoSpaceDN w:val="0"/>
        <w:adjustRightInd w:val="0"/>
        <w:spacing w:after="0" w:line="240" w:lineRule="auto"/>
        <w:jc w:val="both"/>
        <w:rPr>
          <w:rFonts w:ascii="Arial" w:eastAsia="Malgun Gothic" w:hAnsi="Arial" w:cs="Arial"/>
          <w:b/>
          <w:lang w:val="es-ES" w:eastAsia="es-MX"/>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2.</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 xml:space="preserve">El Instituto Estatal de las Mujeres es un Organismo Público Descentralizado, con personalidad jurídica y patrimonio propios, con autonomía de gestión, el cual tendrá su domicilio en la capital del Estado. </w:t>
      </w:r>
    </w:p>
    <w:p w:rsidR="00286F8E" w:rsidRPr="003C7069" w:rsidRDefault="00286F8E" w:rsidP="003C7069">
      <w:pPr>
        <w:autoSpaceDE w:val="0"/>
        <w:autoSpaceDN w:val="0"/>
        <w:adjustRightInd w:val="0"/>
        <w:spacing w:after="0" w:line="240" w:lineRule="auto"/>
        <w:jc w:val="both"/>
        <w:rPr>
          <w:rFonts w:ascii="Arial" w:eastAsia="Malgun Gothic" w:hAnsi="Arial" w:cs="Arial"/>
          <w:b/>
          <w:lang w:val="es-ES" w:eastAsia="es-MX"/>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3.</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Esta Ley garantiza los derechos de todas las mujeres mexicanas y extranjeras que se encuentren en el territorio estatal, sin importar origen étnico, edad, estado civil, idioma, cultura, condición social, discapacidad, religión o dogma; quienes podrán participar en servicios, planes y programas que se deriven del presente ordenamiento.</w:t>
      </w:r>
    </w:p>
    <w:p w:rsidR="00286F8E" w:rsidRPr="003C7069" w:rsidRDefault="00286F8E" w:rsidP="003C7069">
      <w:pPr>
        <w:autoSpaceDE w:val="0"/>
        <w:autoSpaceDN w:val="0"/>
        <w:adjustRightInd w:val="0"/>
        <w:spacing w:after="0" w:line="240" w:lineRule="auto"/>
        <w:jc w:val="both"/>
        <w:rPr>
          <w:rFonts w:ascii="Arial" w:eastAsia="Malgun Gothic" w:hAnsi="Arial" w:cs="Arial"/>
          <w:b/>
          <w:lang w:val="es-ES" w:eastAsia="es-MX"/>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4.</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El Instituto tiene por objeto promover políticas y acciones que permitan garantizar la igualdad sustantiva entre mujeres y hombres, en los ámbitos educativo, laboral, político, económico y social.</w:t>
      </w:r>
    </w:p>
    <w:p w:rsidR="00286F8E" w:rsidRPr="003C7069" w:rsidRDefault="00286F8E" w:rsidP="003C7069">
      <w:pPr>
        <w:autoSpaceDE w:val="0"/>
        <w:autoSpaceDN w:val="0"/>
        <w:adjustRightInd w:val="0"/>
        <w:spacing w:after="0" w:line="240" w:lineRule="auto"/>
        <w:jc w:val="both"/>
        <w:rPr>
          <w:rFonts w:ascii="Arial" w:eastAsia="Malgun Gothic" w:hAnsi="Arial" w:cs="Arial"/>
          <w:b/>
          <w:lang w:val="es-ES" w:eastAsia="es-MX"/>
        </w:rPr>
      </w:pPr>
    </w:p>
    <w:p w:rsidR="00AC680A"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5.</w:t>
      </w:r>
      <w:r w:rsidRPr="003C7069">
        <w:rPr>
          <w:rFonts w:ascii="Arial" w:eastAsia="Malgun Gothic" w:hAnsi="Arial" w:cs="Arial"/>
          <w:lang w:val="es-ES" w:eastAsia="es-MX"/>
        </w:rPr>
        <w:t xml:space="preserve"> </w:t>
      </w:r>
      <w:r w:rsidR="00286F8E" w:rsidRPr="003C7069">
        <w:rPr>
          <w:rFonts w:ascii="Arial" w:eastAsia="Malgun Gothic" w:hAnsi="Arial" w:cs="Arial"/>
          <w:lang w:val="es-ES" w:eastAsia="es-MX"/>
        </w:rPr>
        <w:t>Para los efectos de esta Ley, se entenderán por:</w:t>
      </w:r>
    </w:p>
    <w:p w:rsidR="00AC680A" w:rsidRPr="003C7069" w:rsidRDefault="00AC680A" w:rsidP="003C7069">
      <w:pPr>
        <w:autoSpaceDE w:val="0"/>
        <w:autoSpaceDN w:val="0"/>
        <w:adjustRightInd w:val="0"/>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 xml:space="preserve">Consejo: Al Consejo Directivo; </w:t>
      </w:r>
    </w:p>
    <w:p w:rsidR="00AC680A" w:rsidRPr="003C7069" w:rsidRDefault="00AC680A" w:rsidP="003C7069">
      <w:pPr>
        <w:pStyle w:val="Prrafodelista"/>
        <w:autoSpaceDE w:val="0"/>
        <w:autoSpaceDN w:val="0"/>
        <w:adjustRightInd w:val="0"/>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Dirección: A la Dirección General;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Directora: A la Directora General;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Instituto: Al Instituto Estatal de las Mujeres;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Ley: La Ley del Instituto Estatal de las Mujeres;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Órgano Interno de Control: La Controlaría Interna del Instituto; y</w:t>
      </w:r>
    </w:p>
    <w:p w:rsidR="00AC680A" w:rsidRPr="003C7069" w:rsidRDefault="00AC680A" w:rsidP="003C7069">
      <w:pPr>
        <w:pStyle w:val="Prrafodelista"/>
        <w:spacing w:after="0" w:line="240" w:lineRule="auto"/>
        <w:rPr>
          <w:rFonts w:ascii="Arial" w:eastAsia="Malgun Gothic" w:hAnsi="Arial" w:cs="Arial"/>
          <w:lang w:val="es-ES" w:eastAsia="es-MX"/>
        </w:rPr>
      </w:pPr>
    </w:p>
    <w:p w:rsidR="00286F8E" w:rsidRPr="003C7069" w:rsidRDefault="00286F8E" w:rsidP="003C7069">
      <w:pPr>
        <w:pStyle w:val="Prrafodelista"/>
        <w:numPr>
          <w:ilvl w:val="0"/>
          <w:numId w:val="14"/>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La Secretaria de Desarrollo Social.</w:t>
      </w:r>
    </w:p>
    <w:p w:rsidR="00286F8E" w:rsidRPr="003C7069" w:rsidRDefault="00286F8E" w:rsidP="003C7069">
      <w:pPr>
        <w:autoSpaceDE w:val="0"/>
        <w:autoSpaceDN w:val="0"/>
        <w:adjustRightInd w:val="0"/>
        <w:spacing w:after="0" w:line="240" w:lineRule="auto"/>
        <w:contextualSpacing/>
        <w:jc w:val="both"/>
        <w:rPr>
          <w:rFonts w:ascii="Arial" w:eastAsia="Malgun Gothic" w:hAnsi="Arial" w:cs="Arial"/>
          <w:lang w:val="es-ES" w:eastAsia="es-MX"/>
        </w:rPr>
      </w:pPr>
    </w:p>
    <w:p w:rsidR="00AC680A" w:rsidRDefault="00274F87" w:rsidP="003C7069">
      <w:pPr>
        <w:autoSpaceDE w:val="0"/>
        <w:autoSpaceDN w:val="0"/>
        <w:adjustRightInd w:val="0"/>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6.</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El instituto tendrá las siguientes atribuciones:</w:t>
      </w:r>
    </w:p>
    <w:p w:rsidR="00274F87" w:rsidRPr="003C7069" w:rsidRDefault="00274F87" w:rsidP="003C7069">
      <w:pPr>
        <w:autoSpaceDE w:val="0"/>
        <w:autoSpaceDN w:val="0"/>
        <w:adjustRightInd w:val="0"/>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La promoción, protección y difusión de los derechos de las mujeres y de las niñas consagrados en la Constitución Política de los Estados Unidos Mexicanos, en los Tratados Internacionales, en la Constitución Política del Estado Libre y Soberano de Durango, y las demás legislaciones aplicables;</w:t>
      </w:r>
    </w:p>
    <w:p w:rsidR="00AC680A" w:rsidRPr="003C7069" w:rsidRDefault="00AC680A" w:rsidP="003C7069">
      <w:pPr>
        <w:pStyle w:val="Prrafodelista"/>
        <w:autoSpaceDE w:val="0"/>
        <w:autoSpaceDN w:val="0"/>
        <w:adjustRightInd w:val="0"/>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Instrumentar la operación del Programa Nacional para la Igualdad de Oportunidades y no Discriminación contra las  Mujeres, con base en los diagnósticos de cada sector involucrado en el programa institucional de la mujer;</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Fungir como organismo sectorizado a la Secretaría en lo relativo a la mujer y representante permanente del Ejecutivo del Estado ante el Instituto Nacional de las Mujeres,</w:t>
      </w:r>
      <w:r w:rsidRPr="003C7069">
        <w:rPr>
          <w:rFonts w:ascii="Arial" w:eastAsia="Malgun Gothic" w:hAnsi="Arial" w:cs="Arial"/>
          <w:color w:val="FF0000"/>
          <w:lang w:val="es-ES" w:eastAsia="es-MX"/>
        </w:rPr>
        <w:t xml:space="preserve"> </w:t>
      </w:r>
      <w:r w:rsidRPr="003C7069">
        <w:rPr>
          <w:rFonts w:ascii="Arial" w:eastAsia="Malgun Gothic" w:hAnsi="Arial" w:cs="Arial"/>
          <w:lang w:val="es-ES" w:eastAsia="es-MX"/>
        </w:rPr>
        <w:t>la Comisión de Igualdad de Género del Congreso de la Unión y la Comisión de Equidad y Género del Congreso del Estado ;</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Promover y, en su caso, coordinar con las dependencias de los Poderes Legislativo y Judicial, así como con las delegaciones federales y autoridades municipales, la incorporación de la perspectiva de género en la planeación estatal;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Impulsar la revisión, modificación, actualización, armonización y fortalecimiento de la legislación estatal y la reglamentación municipal, a fin de asegurar el marco legal que garantice la igualdad de género, de derechos y de oportunidades entre hombres y mujeres;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Presidir  a través de su Directora General, el subcomité especial de la mujer en el seno del Comité de Planeación para el Desarrollo del Estado, para establecer y operar en coordinación con la Secretaría, un sistema de seguimiento de los programas federales, estatales y municipales, de conformidad con lo previsto en las leyes y convenios de coordinación y concentración que se celebren;</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Proponer las políticas para la elaboración y evaluación de los programas relativos a la mujer en coordinación y concertación con los sectores público, privado y social;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Promover la capacitación y actualización de servidores  públicos, responsables de emitir políticas públicas de cada sector del Estado y los municipios, en materia de diseño, ejecución y evaluación de políticas desde la perspectiva de género;</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Proponer a las autoridades federales, estatales o municipales, según corresponda, la facilitación y simplificación de trámites para el establecimiento y operación de empresas, microempresas y proyectos productivos a favor de las mujeres;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Default="00286F8E"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lastRenderedPageBreak/>
        <w:t>Gestionar ante agencias nacionales e internacionales el financiamiento de apoyo económico para programas, proyectos productivos o investigaciones de instituciones u organizaciones en beneficio de mujeres;</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Promover la realización de programas y atención para las mujeres en situación de vulnerabilidad, así como de incentivar la incorporación de las mujeres discapacitadas a las labores remuneradas</w:t>
      </w:r>
      <w:r>
        <w:rPr>
          <w:rFonts w:ascii="Arial" w:eastAsia="Malgun Gothic" w:hAnsi="Arial" w:cs="Arial"/>
          <w:lang w:eastAsia="es-MX"/>
        </w:rPr>
        <w:t>;</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Promover en los órdenes estatal y municipal, así como en los diversos sectores de la sociedad, acciones dirigidas a mejorar la condición social de la población femenina y la erradicación de todas las formas de discriminación y violencia contra las mujeres;</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Establecer comunicación y coordinación permanente con las autoridades responsables de la procuración e impartición de justicia y de la seguridad pública de la Federación, Estado y Municipios, para proponer medidas de prevención, atención y sanción contra cualquier forma de violación de los derechos de las mujeres, con especial énfasis en los de la niñez;</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Otorgar atención especial a las mujeres de las comunidades indígenas, promoviendo entre ellas, el respeto a los derechos humanos y la revaloración de los derechos específicos al género;</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3C7069">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Promover y fomentar en las mujeres el acceso al empleo y al comercio e informarles sobre sus derechos laborales y las condiciones de trabajo apropiadas en condiciones de igualdad con los hombres; y</w:t>
      </w:r>
    </w:p>
    <w:p w:rsidR="00CF7498" w:rsidRPr="00CF7498" w:rsidRDefault="00CF7498" w:rsidP="00CF7498">
      <w:pPr>
        <w:pStyle w:val="Prrafodelista"/>
        <w:rPr>
          <w:rFonts w:ascii="Arial" w:eastAsia="Malgun Gothic" w:hAnsi="Arial" w:cs="Arial"/>
          <w:lang w:val="es-ES" w:eastAsia="es-MX"/>
        </w:rPr>
      </w:pPr>
    </w:p>
    <w:p w:rsidR="00CF7498" w:rsidRPr="00CF7498" w:rsidRDefault="00CF7498" w:rsidP="00CF7498">
      <w:pPr>
        <w:pStyle w:val="Prrafodelista"/>
        <w:numPr>
          <w:ilvl w:val="0"/>
          <w:numId w:val="15"/>
        </w:numPr>
        <w:autoSpaceDE w:val="0"/>
        <w:autoSpaceDN w:val="0"/>
        <w:adjustRightInd w:val="0"/>
        <w:spacing w:after="0" w:line="240" w:lineRule="auto"/>
        <w:jc w:val="both"/>
        <w:rPr>
          <w:rFonts w:ascii="Arial" w:eastAsia="Malgun Gothic" w:hAnsi="Arial" w:cs="Arial"/>
          <w:lang w:val="es-ES" w:eastAsia="es-MX"/>
        </w:rPr>
      </w:pPr>
      <w:r w:rsidRPr="00CF7498">
        <w:rPr>
          <w:rFonts w:ascii="Arial" w:eastAsia="Malgun Gothic" w:hAnsi="Arial" w:cs="Arial"/>
          <w:lang w:eastAsia="es-MX"/>
        </w:rPr>
        <w:t>Las demás que le confiere las leyes, decretos, acuerdos y reglamentos para el cumplimiento de su objeto.</w:t>
      </w:r>
    </w:p>
    <w:p w:rsidR="00CF7498" w:rsidRDefault="00CF7498" w:rsidP="00CF7498">
      <w:pPr>
        <w:autoSpaceDE w:val="0"/>
        <w:autoSpaceDN w:val="0"/>
        <w:adjustRightInd w:val="0"/>
        <w:spacing w:after="0" w:line="240" w:lineRule="auto"/>
        <w:jc w:val="right"/>
        <w:rPr>
          <w:rFonts w:eastAsia="Malgun Gothic" w:cs="Arial"/>
          <w:color w:val="0070C0"/>
          <w:sz w:val="16"/>
          <w:szCs w:val="16"/>
          <w:lang w:val="es-ES" w:eastAsia="es-MX"/>
        </w:rPr>
      </w:pPr>
      <w:r>
        <w:rPr>
          <w:rFonts w:eastAsia="Malgun Gothic" w:cs="Arial"/>
          <w:color w:val="0070C0"/>
          <w:sz w:val="16"/>
          <w:szCs w:val="16"/>
          <w:lang w:val="es-ES" w:eastAsia="es-MX"/>
        </w:rPr>
        <w:t>REFORMADO POR DECRETO 224 P.O. 104 BIS DEL 29 DE DICIEMBRE DE 2019.</w:t>
      </w:r>
    </w:p>
    <w:p w:rsidR="00AC680A" w:rsidRPr="00CF7498" w:rsidRDefault="00CF7498" w:rsidP="00CF7498">
      <w:pPr>
        <w:autoSpaceDE w:val="0"/>
        <w:autoSpaceDN w:val="0"/>
        <w:adjustRightInd w:val="0"/>
        <w:spacing w:after="0" w:line="240" w:lineRule="auto"/>
        <w:jc w:val="right"/>
        <w:rPr>
          <w:rFonts w:ascii="Arial" w:eastAsia="Malgun Gothic" w:hAnsi="Arial" w:cs="Arial"/>
          <w:lang w:val="es-ES" w:eastAsia="es-MX"/>
        </w:rPr>
      </w:pPr>
      <w:r w:rsidRPr="00CF7498">
        <w:rPr>
          <w:rFonts w:ascii="Arial" w:eastAsia="Malgun Gothic" w:hAnsi="Arial" w:cs="Arial"/>
          <w:lang w:val="es-ES" w:eastAsia="es-MX"/>
        </w:rPr>
        <w:t xml:space="preserve"> </w:t>
      </w:r>
    </w:p>
    <w:p w:rsidR="00274F87" w:rsidRDefault="00274F87" w:rsidP="003C7069">
      <w:pPr>
        <w:spacing w:after="0" w:line="240" w:lineRule="auto"/>
        <w:jc w:val="center"/>
        <w:rPr>
          <w:rFonts w:ascii="Arial" w:eastAsia="Malgun Gothic" w:hAnsi="Arial" w:cs="Arial"/>
          <w:b/>
          <w:lang w:val="es-ES" w:eastAsia="es-ES"/>
        </w:rPr>
      </w:pP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CAPÍTULO II</w:t>
      </w: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DEL PATRIMONIO</w:t>
      </w:r>
    </w:p>
    <w:p w:rsidR="00286F8E" w:rsidRPr="003C7069" w:rsidRDefault="00286F8E" w:rsidP="003C7069">
      <w:pPr>
        <w:spacing w:after="0" w:line="240" w:lineRule="auto"/>
        <w:jc w:val="center"/>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b/>
          <w:lang w:val="es-ES" w:eastAsia="es-ES"/>
        </w:rPr>
      </w:pPr>
      <w:r>
        <w:rPr>
          <w:rFonts w:ascii="Arial" w:eastAsia="Malgun Gothic" w:hAnsi="Arial" w:cs="Arial"/>
          <w:b/>
          <w:lang w:val="es-ES" w:eastAsia="es-ES"/>
        </w:rPr>
        <w:t>ARTÍCULO 7.</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El patrimonio del Instituto se constituirá con:</w:t>
      </w:r>
    </w:p>
    <w:p w:rsidR="00AC680A" w:rsidRPr="003C7069" w:rsidRDefault="00AC680A" w:rsidP="003C7069">
      <w:pPr>
        <w:spacing w:after="0" w:line="240" w:lineRule="auto"/>
        <w:jc w:val="both"/>
        <w:rPr>
          <w:rFonts w:ascii="Arial" w:eastAsia="Malgun Gothic" w:hAnsi="Arial" w:cs="Arial"/>
          <w:lang w:val="es-ES" w:eastAsia="es-ES"/>
        </w:rPr>
      </w:pPr>
    </w:p>
    <w:p w:rsidR="00AC680A" w:rsidRPr="003C7069" w:rsidRDefault="00286F8E" w:rsidP="003C7069">
      <w:pPr>
        <w:pStyle w:val="Prrafodelista"/>
        <w:numPr>
          <w:ilvl w:val="0"/>
          <w:numId w:val="1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Las aportaciones, bienes muebles e inmuebles y demás ingresos de los gobiernos federal, estatal y municipal;</w:t>
      </w:r>
    </w:p>
    <w:p w:rsidR="00AC680A" w:rsidRPr="003C7069" w:rsidRDefault="00AC680A" w:rsidP="003C7069">
      <w:pPr>
        <w:pStyle w:val="Prrafodelista"/>
        <w:spacing w:after="0" w:line="240" w:lineRule="auto"/>
        <w:jc w:val="both"/>
        <w:rPr>
          <w:rFonts w:ascii="Arial" w:eastAsia="Malgun Gothic" w:hAnsi="Arial" w:cs="Arial"/>
          <w:lang w:val="es-ES" w:eastAsia="es-ES"/>
        </w:rPr>
      </w:pPr>
    </w:p>
    <w:p w:rsidR="00AC680A" w:rsidRPr="003C7069" w:rsidRDefault="00286F8E" w:rsidP="003C7069">
      <w:pPr>
        <w:pStyle w:val="Prrafodelista"/>
        <w:numPr>
          <w:ilvl w:val="0"/>
          <w:numId w:val="1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El subsidio que anualmente le señale el presupuesto de egresos del Gobierno del Estado;</w:t>
      </w:r>
    </w:p>
    <w:p w:rsidR="00AC680A" w:rsidRPr="003C7069" w:rsidRDefault="00AC680A" w:rsidP="003C7069">
      <w:pPr>
        <w:pStyle w:val="Prrafodelista"/>
        <w:spacing w:after="0" w:line="240" w:lineRule="auto"/>
        <w:rPr>
          <w:rFonts w:ascii="Arial" w:eastAsia="Malgun Gothic" w:hAnsi="Arial" w:cs="Arial"/>
          <w:lang w:val="es-ES" w:eastAsia="es-ES"/>
        </w:rPr>
      </w:pPr>
    </w:p>
    <w:p w:rsidR="00AC680A" w:rsidRPr="003C7069" w:rsidRDefault="00286F8E" w:rsidP="003C7069">
      <w:pPr>
        <w:pStyle w:val="Prrafodelista"/>
        <w:numPr>
          <w:ilvl w:val="0"/>
          <w:numId w:val="1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lastRenderedPageBreak/>
        <w:t>Las aportaciones, legados, donaciones y demás liberalidades que reciba de las personas físicas o morales de los sectores social, privado, nacional o extranjero; y</w:t>
      </w:r>
    </w:p>
    <w:p w:rsidR="00AC680A" w:rsidRPr="003C7069" w:rsidRDefault="00AC680A" w:rsidP="003C7069">
      <w:pPr>
        <w:pStyle w:val="Prrafodelista"/>
        <w:spacing w:after="0" w:line="240" w:lineRule="auto"/>
        <w:rPr>
          <w:rFonts w:ascii="Arial" w:eastAsia="Malgun Gothic" w:hAnsi="Arial" w:cs="Arial"/>
          <w:lang w:val="es-ES" w:eastAsia="es-ES"/>
        </w:rPr>
      </w:pPr>
    </w:p>
    <w:p w:rsidR="00286F8E" w:rsidRPr="003C7069" w:rsidRDefault="00286F8E" w:rsidP="003C7069">
      <w:pPr>
        <w:pStyle w:val="Prrafodelista"/>
        <w:numPr>
          <w:ilvl w:val="0"/>
          <w:numId w:val="1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Los rendimientos, recuperaciones, bienes, derechos y demás ingresos que le generen sus bienes, operaciones, actividades o eventos que realicen.</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8.</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El Instituto gozará respecto de su patrimonio, de las franquicias y prerrogativas concedidas a los fondos y bienes del Estado. Dichos bienes, así como los actos jurídicos que celebre el Instituto, quedarán exentos de toda clase de impuestos y derechos estatales.</w:t>
      </w:r>
    </w:p>
    <w:p w:rsidR="00AC680A" w:rsidRPr="003C7069" w:rsidRDefault="00AC680A" w:rsidP="003C7069">
      <w:pPr>
        <w:spacing w:after="0" w:line="240" w:lineRule="auto"/>
        <w:contextualSpacing/>
        <w:jc w:val="center"/>
        <w:rPr>
          <w:rFonts w:ascii="Arial" w:eastAsia="Malgun Gothic" w:hAnsi="Arial" w:cs="Arial"/>
          <w:b/>
          <w:lang w:val="es-ES" w:eastAsia="es-MX"/>
        </w:rPr>
      </w:pPr>
    </w:p>
    <w:p w:rsidR="00274F87" w:rsidRDefault="00274F87" w:rsidP="003C7069">
      <w:pPr>
        <w:spacing w:after="0" w:line="240" w:lineRule="auto"/>
        <w:contextualSpacing/>
        <w:jc w:val="center"/>
        <w:rPr>
          <w:rFonts w:ascii="Arial" w:eastAsia="Malgun Gothic" w:hAnsi="Arial" w:cs="Arial"/>
          <w:b/>
          <w:lang w:val="es-ES" w:eastAsia="es-MX"/>
        </w:rPr>
      </w:pPr>
    </w:p>
    <w:p w:rsidR="00286F8E" w:rsidRPr="003C7069" w:rsidRDefault="00286F8E" w:rsidP="003C7069">
      <w:pPr>
        <w:spacing w:after="0" w:line="240" w:lineRule="auto"/>
        <w:contextualSpacing/>
        <w:jc w:val="center"/>
        <w:rPr>
          <w:rFonts w:ascii="Arial" w:eastAsia="Malgun Gothic" w:hAnsi="Arial" w:cs="Arial"/>
          <w:b/>
          <w:lang w:val="es-ES" w:eastAsia="es-MX"/>
        </w:rPr>
      </w:pPr>
      <w:r w:rsidRPr="003C7069">
        <w:rPr>
          <w:rFonts w:ascii="Arial" w:eastAsia="Malgun Gothic" w:hAnsi="Arial" w:cs="Arial"/>
          <w:b/>
          <w:lang w:val="es-ES" w:eastAsia="es-MX"/>
        </w:rPr>
        <w:t>CAPÍTULO III</w:t>
      </w:r>
    </w:p>
    <w:p w:rsidR="00286F8E" w:rsidRPr="003C7069" w:rsidRDefault="00286F8E" w:rsidP="003C7069">
      <w:pPr>
        <w:spacing w:after="0" w:line="240" w:lineRule="auto"/>
        <w:jc w:val="center"/>
        <w:rPr>
          <w:rFonts w:ascii="Arial" w:eastAsia="Malgun Gothic" w:hAnsi="Arial" w:cs="Arial"/>
          <w:b/>
          <w:lang w:val="es-ES" w:eastAsia="es-MX"/>
        </w:rPr>
      </w:pPr>
      <w:r w:rsidRPr="003C7069">
        <w:rPr>
          <w:rFonts w:ascii="Arial" w:eastAsia="Malgun Gothic" w:hAnsi="Arial" w:cs="Arial"/>
          <w:b/>
          <w:lang w:val="es-ES" w:eastAsia="es-MX"/>
        </w:rPr>
        <w:t>DE LA ORGANIZACIÓN DEL INSTITUTO</w:t>
      </w:r>
    </w:p>
    <w:p w:rsidR="00286F8E" w:rsidRPr="003C7069" w:rsidRDefault="00286F8E" w:rsidP="003C7069">
      <w:pPr>
        <w:spacing w:after="0" w:line="240" w:lineRule="auto"/>
        <w:jc w:val="center"/>
        <w:rPr>
          <w:rFonts w:ascii="Arial" w:eastAsia="Malgun Gothic" w:hAnsi="Arial" w:cs="Arial"/>
          <w:b/>
          <w:lang w:val="es-ES" w:eastAsia="es-MX"/>
        </w:rPr>
      </w:pPr>
    </w:p>
    <w:p w:rsidR="00286F8E" w:rsidRPr="003C7069" w:rsidRDefault="00274F87" w:rsidP="003C7069">
      <w:pPr>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9.</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Para el cumplimiento de sus atribuciones, el Instituto se integra por:</w:t>
      </w:r>
    </w:p>
    <w:p w:rsidR="00286F8E" w:rsidRPr="003C7069" w:rsidRDefault="00286F8E" w:rsidP="003C7069">
      <w:pPr>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7"/>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Un Consejo Directivo;</w:t>
      </w:r>
    </w:p>
    <w:p w:rsidR="00AC680A" w:rsidRPr="003C7069" w:rsidRDefault="00AC680A" w:rsidP="003C7069">
      <w:pPr>
        <w:pStyle w:val="Prrafodelista"/>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7"/>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Una Directora General;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7"/>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Consejos Ciudadanos, que serán órganos asesores de apoyo de los dos primeros; y</w:t>
      </w:r>
    </w:p>
    <w:p w:rsidR="00AC680A" w:rsidRPr="003C7069" w:rsidRDefault="00AC680A" w:rsidP="003C7069">
      <w:pPr>
        <w:pStyle w:val="Prrafodelista"/>
        <w:spacing w:after="0" w:line="240" w:lineRule="auto"/>
        <w:rPr>
          <w:rFonts w:ascii="Arial" w:eastAsia="Malgun Gothic" w:hAnsi="Arial" w:cs="Arial"/>
          <w:lang w:val="es-ES" w:eastAsia="es-MX"/>
        </w:rPr>
      </w:pPr>
    </w:p>
    <w:p w:rsidR="00286F8E" w:rsidRPr="003C7069" w:rsidRDefault="00286F8E" w:rsidP="003C7069">
      <w:pPr>
        <w:pStyle w:val="Prrafodelista"/>
        <w:numPr>
          <w:ilvl w:val="0"/>
          <w:numId w:val="17"/>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Los órganos auxiliares indispensables para su funcionamiento.</w:t>
      </w:r>
    </w:p>
    <w:p w:rsidR="00286F8E" w:rsidRPr="003C7069" w:rsidRDefault="00286F8E" w:rsidP="003C7069">
      <w:pPr>
        <w:spacing w:after="0" w:line="240" w:lineRule="auto"/>
        <w:contextualSpacing/>
        <w:jc w:val="both"/>
        <w:rPr>
          <w:rFonts w:ascii="Arial" w:eastAsia="Malgun Gothic" w:hAnsi="Arial" w:cs="Arial"/>
          <w:lang w:val="es-ES" w:eastAsia="es-MX"/>
        </w:rPr>
      </w:pPr>
    </w:p>
    <w:p w:rsidR="00286F8E" w:rsidRPr="003C7069" w:rsidRDefault="00274F87" w:rsidP="003C7069">
      <w:pPr>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10.</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El Consejo Directivo será la máxima autoridad del Instituto y se integra por:</w:t>
      </w:r>
    </w:p>
    <w:p w:rsidR="00286F8E" w:rsidRPr="003C7069" w:rsidRDefault="00286F8E" w:rsidP="003C7069">
      <w:pPr>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Una presidencia, que estará a cargo del titular del Ejecutivo Estatal; que en sus ausencias será suplido por el titular de la Secretaría de Desarrollo Social</w:t>
      </w:r>
    </w:p>
    <w:p w:rsidR="00AC680A" w:rsidRPr="003C7069" w:rsidRDefault="00AC680A" w:rsidP="003C7069">
      <w:pPr>
        <w:pStyle w:val="Prrafodelista"/>
        <w:spacing w:after="0" w:line="240" w:lineRule="auto"/>
        <w:jc w:val="both"/>
        <w:rPr>
          <w:rFonts w:ascii="Arial" w:eastAsia="Malgun Gothic" w:hAnsi="Arial" w:cs="Arial"/>
          <w:lang w:val="es-ES" w:eastAsia="es-MX"/>
        </w:rPr>
      </w:pPr>
    </w:p>
    <w:p w:rsidR="00AC680A" w:rsidRPr="003C7069" w:rsidRDefault="00286F8E" w:rsidP="003C7069">
      <w:pPr>
        <w:pStyle w:val="Prrafodelista"/>
        <w:numPr>
          <w:ilvl w:val="0"/>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 xml:space="preserve">Una Vicepresidencia, que será el titular de la Secretaría de Desarrollo Social, que en sus ausencias será suplido por el titular de la Subsecretaría de Desarrollo Social, únicamente en las funciones de la Vicepresidencia; </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286F8E" w:rsidP="003C7069">
      <w:pPr>
        <w:pStyle w:val="Prrafodelista"/>
        <w:numPr>
          <w:ilvl w:val="0"/>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Vocales, que serán los titulares de las siguientes dependencias: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General de Gobierno;</w:t>
      </w:r>
    </w:p>
    <w:p w:rsidR="00AC680A" w:rsidRPr="003C7069" w:rsidRDefault="00AC680A" w:rsidP="003C7069">
      <w:pPr>
        <w:pStyle w:val="Prrafodelista"/>
        <w:spacing w:after="0" w:line="240" w:lineRule="auto"/>
        <w:ind w:left="1440"/>
        <w:jc w:val="both"/>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Desarrollo Económico;</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Salud;</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Educación;</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Finanzas y Administración;</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Agricultura, Ganadería y Desarrollo Rural;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Secretaría de Seguridad Pública;</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Fiscalía General del Estado;</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Comisión Estatal de Derechos Humanos;</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Delegación Estatal de la Secretaría de Desarrollo Social;</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Delegación Estatal de la Comisión Nacional para el Desarrollo de los pueblos Indígenas; y</w:t>
      </w:r>
    </w:p>
    <w:p w:rsidR="00AC680A" w:rsidRPr="003C7069" w:rsidRDefault="00AC680A" w:rsidP="003C7069">
      <w:pPr>
        <w:pStyle w:val="Prrafodelista"/>
        <w:spacing w:after="0" w:line="240" w:lineRule="auto"/>
        <w:rPr>
          <w:rFonts w:ascii="Arial" w:eastAsia="Malgun Gothic" w:hAnsi="Arial" w:cs="Arial"/>
          <w:lang w:val="es-ES" w:eastAsia="es-MX"/>
        </w:rPr>
      </w:pPr>
    </w:p>
    <w:p w:rsidR="00AC680A" w:rsidRPr="003C7069" w:rsidRDefault="00AC680A" w:rsidP="003C7069">
      <w:pPr>
        <w:pStyle w:val="Prrafodelista"/>
        <w:numPr>
          <w:ilvl w:val="1"/>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Procuraduría de la Defensa del Menor, la Mujer y la Familia.</w:t>
      </w:r>
    </w:p>
    <w:p w:rsidR="00C668A2" w:rsidRPr="003C7069" w:rsidRDefault="00286F8E" w:rsidP="003C7069">
      <w:pPr>
        <w:pStyle w:val="Prrafodelista"/>
        <w:numPr>
          <w:ilvl w:val="0"/>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 xml:space="preserve">Cinco mujeres representantes de cada una de las regiones del Estado: Norte( localidad central Municipio de El Oro), Sur( localidad central (municipio de Pueblo Nuevo), Noroeste (localidad central Municipio de Santiago </w:t>
      </w:r>
      <w:proofErr w:type="spellStart"/>
      <w:r w:rsidRPr="003C7069">
        <w:rPr>
          <w:rFonts w:ascii="Arial" w:eastAsia="Malgun Gothic" w:hAnsi="Arial" w:cs="Arial"/>
          <w:lang w:val="es-ES" w:eastAsia="es-MX"/>
        </w:rPr>
        <w:t>Papasquiaro</w:t>
      </w:r>
      <w:proofErr w:type="spellEnd"/>
      <w:r w:rsidRPr="003C7069">
        <w:rPr>
          <w:rFonts w:ascii="Arial" w:eastAsia="Malgun Gothic" w:hAnsi="Arial" w:cs="Arial"/>
          <w:lang w:val="es-ES" w:eastAsia="es-MX"/>
        </w:rPr>
        <w:t>), Laguna (localidad central Municipio de Gómez Palacio) y centro (localidad central Municipio Durango) las cuales serán designadas por el ayuntamiento del Municipio localidad central de la región correspondiente, por el termino de tres años, pudiendo ser ratificadas;</w:t>
      </w:r>
    </w:p>
    <w:p w:rsidR="00C668A2" w:rsidRPr="003C7069" w:rsidRDefault="00C668A2" w:rsidP="003C7069">
      <w:pPr>
        <w:pStyle w:val="Prrafodelista"/>
        <w:spacing w:after="0" w:line="240" w:lineRule="auto"/>
        <w:jc w:val="both"/>
        <w:rPr>
          <w:rFonts w:ascii="Arial" w:eastAsia="Malgun Gothic" w:hAnsi="Arial" w:cs="Arial"/>
          <w:lang w:val="es-ES" w:eastAsia="es-MX"/>
        </w:rPr>
      </w:pPr>
    </w:p>
    <w:p w:rsidR="00286F8E" w:rsidRPr="003C7069" w:rsidRDefault="00286F8E" w:rsidP="003C7069">
      <w:pPr>
        <w:pStyle w:val="Prrafodelista"/>
        <w:numPr>
          <w:ilvl w:val="0"/>
          <w:numId w:val="18"/>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Un comisario Público que será designado por la Secretaría de Contraloría;</w:t>
      </w:r>
    </w:p>
    <w:p w:rsidR="00286F8E" w:rsidRPr="003C7069" w:rsidRDefault="00286F8E" w:rsidP="003C7069">
      <w:pPr>
        <w:spacing w:after="0" w:line="240" w:lineRule="auto"/>
        <w:contextualSpacing/>
        <w:jc w:val="both"/>
        <w:rPr>
          <w:rFonts w:ascii="Arial" w:eastAsia="Malgun Gothic" w:hAnsi="Arial" w:cs="Arial"/>
          <w:lang w:val="es-ES" w:eastAsia="es-MX"/>
        </w:rPr>
      </w:pPr>
    </w:p>
    <w:p w:rsidR="00286F8E" w:rsidRPr="003C7069" w:rsidRDefault="00286F8E" w:rsidP="003C7069">
      <w:p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 xml:space="preserve">La Directora General del Instituto fungirá como Secretaria Técnica con derecho a voz pero sin voto. </w:t>
      </w:r>
    </w:p>
    <w:p w:rsidR="00286F8E" w:rsidRPr="003C7069" w:rsidRDefault="00286F8E" w:rsidP="003C7069">
      <w:pPr>
        <w:spacing w:after="0" w:line="240" w:lineRule="auto"/>
        <w:jc w:val="both"/>
        <w:rPr>
          <w:rFonts w:ascii="Arial" w:eastAsia="Malgun Gothic" w:hAnsi="Arial" w:cs="Arial"/>
          <w:lang w:val="es-ES" w:eastAsia="es-MX"/>
        </w:rPr>
      </w:pPr>
    </w:p>
    <w:p w:rsidR="00286F8E" w:rsidRPr="003C7069" w:rsidRDefault="00286F8E" w:rsidP="003C7069">
      <w:p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Por cada miembro del Consejo Directivo, se nombrará un suplente, mismo que será designado respectivamente por cada vocal.</w:t>
      </w:r>
    </w:p>
    <w:p w:rsidR="00286F8E" w:rsidRPr="003C7069" w:rsidRDefault="00286F8E" w:rsidP="003C7069">
      <w:pPr>
        <w:spacing w:after="0" w:line="240" w:lineRule="auto"/>
        <w:jc w:val="both"/>
        <w:rPr>
          <w:rFonts w:ascii="Arial" w:eastAsia="Malgun Gothic" w:hAnsi="Arial" w:cs="Arial"/>
          <w:lang w:val="es-ES" w:eastAsia="es-MX"/>
        </w:rPr>
      </w:pPr>
    </w:p>
    <w:p w:rsidR="00286F8E" w:rsidRPr="003C7069" w:rsidRDefault="00286F8E" w:rsidP="003C7069">
      <w:p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Todos los miembros del consejo Directivo tendrán derecho a voz y voto, en caso de empate el voto de calidad lo tendrá el presidente del consejo.  Los cargos del Consejo son honoríficos.</w:t>
      </w:r>
    </w:p>
    <w:p w:rsidR="00286F8E" w:rsidRPr="003C7069" w:rsidRDefault="00286F8E" w:rsidP="003C7069">
      <w:pPr>
        <w:spacing w:after="0" w:line="240" w:lineRule="auto"/>
        <w:jc w:val="both"/>
        <w:rPr>
          <w:rFonts w:ascii="Arial" w:eastAsia="Malgun Gothic" w:hAnsi="Arial" w:cs="Arial"/>
          <w:lang w:val="es-ES" w:eastAsia="es-MX"/>
        </w:rPr>
      </w:pPr>
    </w:p>
    <w:p w:rsidR="00286F8E" w:rsidRPr="003C7069" w:rsidRDefault="00274F87" w:rsidP="003C7069">
      <w:pPr>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11.</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MX"/>
        </w:rPr>
        <w:t>A invitación del Consejo Directivo podrán asistir, las mujeres que desempeñen cargos públicos en los tres órganos de gobierno, así como a personalidades distinguidas y profesionales con experiencia en la materia, para que aporten sus conocimientos en la resolución de asuntos que se traten en las sesiones respectivas.</w:t>
      </w:r>
    </w:p>
    <w:p w:rsidR="00286F8E" w:rsidRPr="003C7069" w:rsidRDefault="00286F8E" w:rsidP="003C7069">
      <w:pPr>
        <w:spacing w:after="0" w:line="240" w:lineRule="auto"/>
        <w:jc w:val="both"/>
        <w:rPr>
          <w:rFonts w:ascii="Arial" w:eastAsia="Malgun Gothic" w:hAnsi="Arial" w:cs="Arial"/>
          <w:lang w:val="es-ES" w:eastAsia="es-MX"/>
        </w:rPr>
      </w:pPr>
    </w:p>
    <w:p w:rsidR="00286F8E" w:rsidRPr="003C7069" w:rsidRDefault="00286F8E" w:rsidP="003C7069">
      <w:p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lastRenderedPageBreak/>
        <w:t>El Consejo Directivo, por conducto de la Directora General, podrá invitar a las reuniones del propio Consejo en forma temporal o permanente a los servidores públicos o personas que considere procedente cuando algún asunto amerite su participación.</w:t>
      </w:r>
    </w:p>
    <w:p w:rsidR="00286F8E" w:rsidRPr="003C7069" w:rsidRDefault="00286F8E" w:rsidP="003C7069">
      <w:pPr>
        <w:spacing w:after="0" w:line="240" w:lineRule="auto"/>
        <w:jc w:val="both"/>
        <w:rPr>
          <w:rFonts w:ascii="Arial" w:eastAsia="Malgun Gothic" w:hAnsi="Arial" w:cs="Arial"/>
          <w:lang w:val="es-ES" w:eastAsia="es-MX"/>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MX"/>
        </w:rPr>
        <w:t>ARTÍCULO 12.</w:t>
      </w:r>
      <w:r w:rsidRPr="003C7069">
        <w:rPr>
          <w:rFonts w:ascii="Arial" w:eastAsia="Malgun Gothic" w:hAnsi="Arial" w:cs="Arial"/>
          <w:b/>
          <w:lang w:val="es-ES" w:eastAsia="es-MX"/>
        </w:rPr>
        <w:t xml:space="preserve"> </w:t>
      </w:r>
      <w:r w:rsidR="00286F8E" w:rsidRPr="003C7069">
        <w:rPr>
          <w:rFonts w:ascii="Arial" w:eastAsia="Malgun Gothic" w:hAnsi="Arial" w:cs="Arial"/>
          <w:lang w:val="es-ES" w:eastAsia="es-ES"/>
        </w:rPr>
        <w:t>El Consejo Directivo funcionará válidamente con la asistencia de cuando menos el cincuenta por ciento más uno de sus miembros, siempre que entre ellos se encuentre el Presidente o Vicepresidente; sus decisiones se tomarán por mayoría de votos; el Presidente tendrá voto de calidad, en caso de empate.</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86F8E" w:rsidP="003C7069">
      <w:p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El Consejo Directivo sesionará en pleno y en forma ordinaria trimestralmente, en comisiones cuando se requiera; y de manera extraordinaria, cuando sea necesario para su debido funcionamiento, convocado por el propio Consejo, a través de la Directora General. De cada sesión se levantará acta circunstanciada que deberá ser firmada por quien la haya presidido y por la Secretaria Técnica. Así mismo, sesionará y operará en los términos que disponga el Reglamento Interior del Instituto.</w:t>
      </w:r>
    </w:p>
    <w:p w:rsidR="00286F8E" w:rsidRPr="003C7069" w:rsidRDefault="00286F8E" w:rsidP="003C7069">
      <w:pPr>
        <w:spacing w:after="0" w:line="240" w:lineRule="auto"/>
        <w:jc w:val="both"/>
        <w:rPr>
          <w:rFonts w:ascii="Arial" w:eastAsia="Malgun Gothic" w:hAnsi="Arial" w:cs="Arial"/>
          <w:b/>
          <w:lang w:val="es-ES" w:eastAsia="es-ES"/>
        </w:rPr>
      </w:pPr>
    </w:p>
    <w:p w:rsidR="00286F8E" w:rsidRPr="003C7069" w:rsidRDefault="00274F87" w:rsidP="003C7069">
      <w:pPr>
        <w:spacing w:after="0" w:line="240" w:lineRule="auto"/>
        <w:jc w:val="both"/>
        <w:rPr>
          <w:rFonts w:ascii="Arial" w:eastAsia="Malgun Gothic" w:hAnsi="Arial" w:cs="Arial"/>
          <w:lang w:val="es-ES" w:eastAsia="es-MX"/>
        </w:rPr>
      </w:pPr>
      <w:r>
        <w:rPr>
          <w:rFonts w:ascii="Arial" w:eastAsia="Malgun Gothic" w:hAnsi="Arial" w:cs="Arial"/>
          <w:b/>
          <w:lang w:val="es-ES" w:eastAsia="es-MX"/>
        </w:rPr>
        <w:t>ARTÍCULO 13.</w:t>
      </w:r>
      <w:r w:rsidRPr="003C7069">
        <w:rPr>
          <w:rFonts w:ascii="Arial" w:eastAsia="Malgun Gothic" w:hAnsi="Arial" w:cs="Arial"/>
          <w:lang w:val="es-ES" w:eastAsia="es-MX"/>
        </w:rPr>
        <w:t xml:space="preserve"> </w:t>
      </w:r>
      <w:r w:rsidR="00286F8E" w:rsidRPr="003C7069">
        <w:rPr>
          <w:rFonts w:ascii="Arial" w:eastAsia="Malgun Gothic" w:hAnsi="Arial" w:cs="Arial"/>
          <w:lang w:val="es-ES" w:eastAsia="es-MX"/>
        </w:rPr>
        <w:t>El Consejo tendrá las siguientes atribuciones y obligaciones:</w:t>
      </w:r>
    </w:p>
    <w:p w:rsidR="00286F8E" w:rsidRPr="003C7069" w:rsidRDefault="00286F8E" w:rsidP="003C7069">
      <w:pPr>
        <w:spacing w:after="0" w:line="240" w:lineRule="auto"/>
        <w:contextualSpacing/>
        <w:jc w:val="both"/>
        <w:rPr>
          <w:rFonts w:ascii="Arial" w:eastAsia="Malgun Gothic" w:hAnsi="Arial" w:cs="Arial"/>
          <w:lang w:val="es-ES" w:eastAsia="es-MX"/>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MX"/>
        </w:rPr>
        <w:t xml:space="preserve">Establecer, en congruencia con los programas correspondientes, las políticas generales del Instituto, así como definir las prioridades relativas a finanzas y administración; </w:t>
      </w:r>
    </w:p>
    <w:p w:rsidR="00C668A2" w:rsidRPr="003C7069" w:rsidRDefault="00C668A2" w:rsidP="003C7069">
      <w:pPr>
        <w:pStyle w:val="Prrafodelista"/>
        <w:spacing w:after="0" w:line="240" w:lineRule="auto"/>
        <w:jc w:val="both"/>
        <w:rPr>
          <w:rFonts w:ascii="Arial" w:eastAsia="Malgun Gothic" w:hAnsi="Arial" w:cs="Arial"/>
          <w:lang w:val="es-ES" w:eastAsia="es-MX"/>
        </w:rPr>
      </w:pPr>
    </w:p>
    <w:p w:rsidR="00C668A2" w:rsidRPr="006E564B" w:rsidRDefault="006E564B" w:rsidP="003C7069">
      <w:pPr>
        <w:pStyle w:val="Prrafodelista"/>
        <w:numPr>
          <w:ilvl w:val="0"/>
          <w:numId w:val="21"/>
        </w:numPr>
        <w:spacing w:after="0" w:line="240" w:lineRule="auto"/>
        <w:jc w:val="both"/>
        <w:rPr>
          <w:rFonts w:ascii="Arial" w:eastAsia="Malgun Gothic" w:hAnsi="Arial" w:cs="Arial"/>
          <w:lang w:val="es-ES" w:eastAsia="es-MX"/>
        </w:rPr>
      </w:pPr>
      <w:r w:rsidRPr="006E564B">
        <w:rPr>
          <w:rFonts w:ascii="Arial" w:eastAsia="Malgun Gothic" w:hAnsi="Arial" w:cs="Arial"/>
          <w:lang w:val="es-ES" w:eastAsia="es-MX"/>
        </w:rPr>
        <w:t xml:space="preserve">Aprobar los programas del Instituto, así como sus modificaciones, sujetándose a lo dispuesto por las leyes aplicables del Estado; además del anteproyecto de presupuesto anual de egresos y remitirlo a la </w:t>
      </w:r>
      <w:r w:rsidRPr="006E564B">
        <w:rPr>
          <w:rFonts w:ascii="Arial" w:eastAsia="Malgun Gothic" w:hAnsi="Arial" w:cs="Arial"/>
          <w:lang w:eastAsia="es-MX"/>
        </w:rPr>
        <w:t>Secretaría de Finanzas y de Administración para su integración al presupuesto del Gobierno del Estado para el trámite de aprobación respectivo, ello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r w:rsidRPr="006E564B">
        <w:rPr>
          <w:rFonts w:ascii="Arial" w:eastAsia="Malgun Gothic" w:hAnsi="Arial" w:cs="Arial"/>
          <w:lang w:val="es-ES" w:eastAsia="es-ES"/>
        </w:rPr>
        <w:t>.</w:t>
      </w:r>
    </w:p>
    <w:p w:rsidR="006E564B" w:rsidRPr="006E564B" w:rsidRDefault="006E564B" w:rsidP="006E564B">
      <w:pPr>
        <w:pStyle w:val="Prrafodelista"/>
        <w:rPr>
          <w:rFonts w:ascii="Arial" w:eastAsia="Malgun Gothic" w:hAnsi="Arial" w:cs="Arial"/>
          <w:lang w:val="es-ES" w:eastAsia="es-MX"/>
        </w:rPr>
      </w:pPr>
    </w:p>
    <w:p w:rsidR="006E564B" w:rsidRDefault="006E564B" w:rsidP="006E564B">
      <w:pPr>
        <w:pStyle w:val="Prrafodelista"/>
        <w:spacing w:after="0" w:line="240" w:lineRule="auto"/>
        <w:jc w:val="both"/>
        <w:rPr>
          <w:rFonts w:ascii="Arial" w:eastAsia="Malgun Gothic" w:hAnsi="Arial" w:cs="Arial"/>
          <w:lang w:eastAsia="es-MX"/>
        </w:rPr>
      </w:pPr>
      <w:r w:rsidRPr="006E564B">
        <w:rPr>
          <w:rFonts w:ascii="Arial" w:eastAsia="Malgun Gothic" w:hAnsi="Arial" w:cs="Arial"/>
          <w:lang w:eastAsia="es-MX"/>
        </w:rPr>
        <w:t>El anteproyecto propuesto deberá de contribuir a un balance presupuestario sostenible</w:t>
      </w:r>
      <w:r>
        <w:rPr>
          <w:rFonts w:ascii="Arial" w:eastAsia="Malgun Gothic" w:hAnsi="Arial" w:cs="Arial"/>
          <w:lang w:eastAsia="es-MX"/>
        </w:rPr>
        <w:t>.</w:t>
      </w:r>
    </w:p>
    <w:p w:rsidR="00613BD2" w:rsidRPr="00613BD2" w:rsidRDefault="00613BD2" w:rsidP="00613BD2">
      <w:pPr>
        <w:pStyle w:val="Prrafodelista"/>
        <w:spacing w:after="0" w:line="240" w:lineRule="auto"/>
        <w:jc w:val="right"/>
        <w:rPr>
          <w:rFonts w:eastAsia="Malgun Gothic" w:cs="Arial"/>
          <w:color w:val="0070C0"/>
          <w:sz w:val="16"/>
          <w:szCs w:val="16"/>
          <w:lang w:val="es-ES" w:eastAsia="es-MX"/>
        </w:rPr>
      </w:pPr>
      <w:r>
        <w:rPr>
          <w:rFonts w:eastAsia="Malgun Gothic" w:cs="Arial"/>
          <w:color w:val="0070C0"/>
          <w:sz w:val="16"/>
          <w:szCs w:val="16"/>
          <w:lang w:eastAsia="es-MX"/>
        </w:rPr>
        <w:t>FRACCION ADICIONADA POR DEC. 223 P.O. 92 DEL 16 DE NOVIEMBRE DE 2017.</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ES"/>
        </w:rPr>
        <w:t>Analizar y aprobar en su caso, anualmente los informes financieros que rinda la Directora General, previo dictamen del Comisario respecto a los estados financieros del Instituto;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ES"/>
        </w:rPr>
        <w:t>Vigilar y supervisar el estado financiero del Instituto;</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Aprobar el reglamento interior, los manuales de organización, de procedimientos y servicios al público, así como los instructivos especiales del mismo, y demás normativa interna;</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ES"/>
        </w:rPr>
        <w:t>Aprobar el proyecto de estructura orgánica que le proponga la Directora General del Instituto;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ES"/>
        </w:rPr>
        <w:t xml:space="preserve">Aceptar </w:t>
      </w:r>
      <w:r w:rsidRPr="003C7069">
        <w:rPr>
          <w:rFonts w:ascii="Arial" w:eastAsia="Malgun Gothic" w:hAnsi="Arial" w:cs="Arial"/>
          <w:bCs/>
          <w:lang w:val="es-ES" w:eastAsia="es-ES"/>
        </w:rPr>
        <w:t>las donaciones, legados y demás liberalidades que se otorguen a favor del Instituto;</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Fijar los lineamientos generales a los que deberá sujetarse el Instituto en la celebración de acuerdos, convenios y contratos para la ejecución de acciones relacionadas con su objeto;</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Autorizar a la Directora General para otorgar poder general para actos de administración y dominio, así como para pleitos y cobranzas, con todas las facultades generales y especiales que requieran poder o cláusula especial conforme a la ley, así como revocarla y sustituirlas;</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 xml:space="preserve">Administrar el patrimonio del Instituto y cuidar de su adecuado manejo; </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Aprobar la concertación</w:t>
      </w:r>
      <w:r w:rsidRPr="003C7069">
        <w:rPr>
          <w:rFonts w:ascii="Arial" w:eastAsia="Malgun Gothic" w:hAnsi="Arial" w:cs="Arial"/>
          <w:lang w:val="es-ES" w:eastAsia="es-ES"/>
        </w:rPr>
        <w:t xml:space="preserve"> de obligaciones para el financiamiento así como observar los lineamientos que dicten las autoridades competentes, en materia de manejo de disponibilidades financieras;</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lang w:val="es-ES" w:eastAsia="es-ES"/>
        </w:rPr>
        <w:t xml:space="preserve">Proponer al </w:t>
      </w:r>
      <w:r w:rsidRPr="003C7069">
        <w:rPr>
          <w:rFonts w:ascii="Arial" w:eastAsia="Malgun Gothic" w:hAnsi="Arial" w:cs="Arial"/>
          <w:bCs/>
          <w:lang w:val="es-ES" w:eastAsia="es-ES"/>
        </w:rPr>
        <w:t>Ejecutivo Estatal, los convenios de fusión con otras entidades paraestatales;</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Autorizar la creación interna de comisiones o grupos de trabajo;</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Autorizar la creación de comités o subcomités técnicos especializados, los cuales estarán integrados por personal de la misma entidad;</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Aprobar la constitución de reservas y aplicación de excedentes financieros; y</w:t>
      </w:r>
    </w:p>
    <w:p w:rsidR="00C668A2" w:rsidRPr="003C7069" w:rsidRDefault="00C668A2" w:rsidP="003C7069">
      <w:pPr>
        <w:pStyle w:val="Prrafodelista"/>
        <w:spacing w:after="0" w:line="240" w:lineRule="auto"/>
        <w:rPr>
          <w:rFonts w:ascii="Arial" w:eastAsia="Malgun Gothic" w:hAnsi="Arial" w:cs="Arial"/>
          <w:bCs/>
          <w:lang w:val="es-ES" w:eastAsia="es-ES"/>
        </w:rPr>
      </w:pPr>
    </w:p>
    <w:p w:rsidR="00286F8E" w:rsidRPr="003C7069" w:rsidRDefault="00286F8E" w:rsidP="003C7069">
      <w:pPr>
        <w:pStyle w:val="Prrafodelista"/>
        <w:numPr>
          <w:ilvl w:val="0"/>
          <w:numId w:val="21"/>
        </w:numPr>
        <w:spacing w:after="0" w:line="240" w:lineRule="auto"/>
        <w:jc w:val="both"/>
        <w:rPr>
          <w:rFonts w:ascii="Arial" w:eastAsia="Malgun Gothic" w:hAnsi="Arial" w:cs="Arial"/>
          <w:lang w:val="es-ES" w:eastAsia="es-MX"/>
        </w:rPr>
      </w:pPr>
      <w:r w:rsidRPr="003C7069">
        <w:rPr>
          <w:rFonts w:ascii="Arial" w:eastAsia="Malgun Gothic" w:hAnsi="Arial" w:cs="Arial"/>
          <w:bCs/>
          <w:lang w:val="es-ES" w:eastAsia="es-ES"/>
        </w:rPr>
        <w:t>Las demás que le confieran</w:t>
      </w:r>
      <w:r w:rsidRPr="003C7069">
        <w:rPr>
          <w:rFonts w:ascii="Arial" w:eastAsia="Malgun Gothic" w:hAnsi="Arial" w:cs="Arial"/>
          <w:lang w:val="es-ES" w:eastAsia="es-ES"/>
        </w:rPr>
        <w:t xml:space="preserve"> la Ley de Entidades Paraestatales del Estado de Durango, el Reglamento Interior, este ordenamiento y otras disposiciones legales.</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14.</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El Presidente del Consejo Directivo, tendrá las siguientes atribuciones:</w:t>
      </w:r>
    </w:p>
    <w:p w:rsidR="00286F8E" w:rsidRPr="003C7069" w:rsidRDefault="00286F8E" w:rsidP="003C7069">
      <w:pPr>
        <w:spacing w:after="0" w:line="240" w:lineRule="auto"/>
        <w:jc w:val="both"/>
        <w:rPr>
          <w:rFonts w:ascii="Arial" w:eastAsia="Malgun Gothic" w:hAnsi="Arial" w:cs="Arial"/>
          <w:b/>
          <w:lang w:val="es-ES" w:eastAsia="es-ES"/>
        </w:rPr>
      </w:pPr>
    </w:p>
    <w:p w:rsidR="00C668A2" w:rsidRPr="003C7069" w:rsidRDefault="00286F8E" w:rsidP="003C7069">
      <w:pPr>
        <w:pStyle w:val="Prrafodelista"/>
        <w:numPr>
          <w:ilvl w:val="0"/>
          <w:numId w:val="22"/>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Convocar a las sesiones del Consejo Directivo;</w:t>
      </w:r>
    </w:p>
    <w:p w:rsidR="00C668A2" w:rsidRPr="003C7069" w:rsidRDefault="00C668A2" w:rsidP="003C7069">
      <w:pPr>
        <w:pStyle w:val="Prrafodelista"/>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2"/>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Presidir las sesiones del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2"/>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Proponer al Consejo Directivo las medidas necesarias para la mejor operación del Instituto y vigilar que se ejecuten sus acuerdos; y</w:t>
      </w:r>
    </w:p>
    <w:p w:rsidR="00C668A2" w:rsidRPr="003C7069" w:rsidRDefault="00C668A2" w:rsidP="003C7069">
      <w:pPr>
        <w:pStyle w:val="Prrafodelista"/>
        <w:spacing w:after="0" w:line="240" w:lineRule="auto"/>
        <w:rPr>
          <w:rFonts w:ascii="Arial" w:eastAsia="Malgun Gothic" w:hAnsi="Arial" w:cs="Arial"/>
          <w:lang w:val="es-ES" w:eastAsia="es-ES"/>
        </w:rPr>
      </w:pPr>
    </w:p>
    <w:p w:rsidR="00286F8E" w:rsidRPr="003C7069" w:rsidRDefault="00286F8E" w:rsidP="003C7069">
      <w:pPr>
        <w:pStyle w:val="Prrafodelista"/>
        <w:numPr>
          <w:ilvl w:val="0"/>
          <w:numId w:val="22"/>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Las demás que le confiera la Ley de Entidades Paraestatales del Estado de Durango, el Reglamento Interior del Instituto, este ordenamiento, el Consejo Directivo y otras disposiciones legales.</w:t>
      </w:r>
    </w:p>
    <w:p w:rsidR="00286F8E" w:rsidRPr="003C7069" w:rsidRDefault="00286F8E" w:rsidP="003C7069">
      <w:pPr>
        <w:spacing w:after="0" w:line="240" w:lineRule="auto"/>
        <w:jc w:val="both"/>
        <w:rPr>
          <w:rFonts w:ascii="Arial" w:eastAsia="Malgun Gothic" w:hAnsi="Arial" w:cs="Arial"/>
          <w:b/>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15.</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Son atribuciones del Vicepresidente del Consejo Directivo:</w:t>
      </w:r>
    </w:p>
    <w:p w:rsidR="00286F8E" w:rsidRPr="003C7069" w:rsidRDefault="00286F8E" w:rsidP="003C7069">
      <w:pPr>
        <w:spacing w:after="0" w:line="240" w:lineRule="auto"/>
        <w:jc w:val="both"/>
        <w:rPr>
          <w:rFonts w:ascii="Arial" w:eastAsia="Malgun Gothic" w:hAnsi="Arial" w:cs="Arial"/>
          <w:b/>
          <w:lang w:val="es-ES" w:eastAsia="es-ES"/>
        </w:rPr>
      </w:pPr>
    </w:p>
    <w:p w:rsidR="00C668A2" w:rsidRPr="003C7069" w:rsidRDefault="00286F8E" w:rsidP="003C7069">
      <w:pPr>
        <w:pStyle w:val="Prrafodelista"/>
        <w:numPr>
          <w:ilvl w:val="0"/>
          <w:numId w:val="23"/>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Concurrir a las sesiones del Consejo Directivo y suplir al Presidente en sus ausencias;</w:t>
      </w:r>
    </w:p>
    <w:p w:rsidR="00C668A2" w:rsidRPr="003C7069" w:rsidRDefault="00C668A2" w:rsidP="003C7069">
      <w:pPr>
        <w:pStyle w:val="Prrafodelista"/>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3"/>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Vigilar el cumplimiento de los acuerdos del Consejo;</w:t>
      </w:r>
    </w:p>
    <w:p w:rsidR="00C668A2" w:rsidRPr="003C7069" w:rsidRDefault="00C668A2" w:rsidP="003C7069">
      <w:pPr>
        <w:pStyle w:val="Prrafodelista"/>
        <w:spacing w:after="0" w:line="240" w:lineRule="auto"/>
        <w:rPr>
          <w:rFonts w:ascii="Arial" w:eastAsia="Malgun Gothic" w:hAnsi="Arial" w:cs="Arial"/>
          <w:bCs/>
          <w:lang w:val="es-ES" w:eastAsia="es-ES"/>
        </w:rPr>
      </w:pPr>
    </w:p>
    <w:p w:rsidR="00C668A2" w:rsidRPr="003C7069" w:rsidRDefault="00286F8E" w:rsidP="003C7069">
      <w:pPr>
        <w:pStyle w:val="Prrafodelista"/>
        <w:numPr>
          <w:ilvl w:val="0"/>
          <w:numId w:val="23"/>
        </w:numPr>
        <w:spacing w:after="0" w:line="240" w:lineRule="auto"/>
        <w:jc w:val="both"/>
        <w:rPr>
          <w:rFonts w:ascii="Arial" w:eastAsia="Malgun Gothic" w:hAnsi="Arial" w:cs="Arial"/>
          <w:lang w:val="es-ES" w:eastAsia="es-ES"/>
        </w:rPr>
      </w:pPr>
      <w:r w:rsidRPr="003C7069">
        <w:rPr>
          <w:rFonts w:ascii="Arial" w:eastAsia="Malgun Gothic" w:hAnsi="Arial" w:cs="Arial"/>
          <w:bCs/>
          <w:lang w:val="es-ES" w:eastAsia="es-ES"/>
        </w:rPr>
        <w:t xml:space="preserve">Convocar a sesiones, previo acuerdo con el Presidente; y </w:t>
      </w:r>
    </w:p>
    <w:p w:rsidR="00C668A2" w:rsidRPr="003C7069" w:rsidRDefault="00C668A2" w:rsidP="003C7069">
      <w:pPr>
        <w:pStyle w:val="Prrafodelista"/>
        <w:spacing w:after="0" w:line="240" w:lineRule="auto"/>
        <w:rPr>
          <w:rFonts w:ascii="Arial" w:eastAsia="Malgun Gothic" w:hAnsi="Arial" w:cs="Arial"/>
          <w:bCs/>
          <w:lang w:val="es-ES" w:eastAsia="es-ES"/>
        </w:rPr>
      </w:pPr>
    </w:p>
    <w:p w:rsidR="00286F8E" w:rsidRPr="003C7069" w:rsidRDefault="00286F8E" w:rsidP="003C7069">
      <w:pPr>
        <w:pStyle w:val="Prrafodelista"/>
        <w:numPr>
          <w:ilvl w:val="0"/>
          <w:numId w:val="23"/>
        </w:numPr>
        <w:spacing w:after="0" w:line="240" w:lineRule="auto"/>
        <w:jc w:val="both"/>
        <w:rPr>
          <w:rFonts w:ascii="Arial" w:eastAsia="Malgun Gothic" w:hAnsi="Arial" w:cs="Arial"/>
          <w:lang w:val="es-ES" w:eastAsia="es-ES"/>
        </w:rPr>
      </w:pPr>
      <w:r w:rsidRPr="003C7069">
        <w:rPr>
          <w:rFonts w:ascii="Arial" w:eastAsia="Malgun Gothic" w:hAnsi="Arial" w:cs="Arial"/>
          <w:bCs/>
          <w:lang w:val="es-ES" w:eastAsia="es-ES"/>
        </w:rPr>
        <w:t>Las demás que le confiera el Consejo Directivo, este ordenamiento, el Reglamento Interior del Instituto y demás disposiciones aplicables.</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16.</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Son atribuciones de los Vocales:</w:t>
      </w:r>
    </w:p>
    <w:p w:rsidR="00286F8E" w:rsidRPr="003C7069" w:rsidRDefault="00286F8E" w:rsidP="003C7069">
      <w:pPr>
        <w:spacing w:after="0" w:line="240" w:lineRule="auto"/>
        <w:jc w:val="both"/>
        <w:rPr>
          <w:rFonts w:ascii="Arial" w:eastAsia="Malgun Gothic" w:hAnsi="Arial" w:cs="Arial"/>
          <w:b/>
          <w:lang w:val="es-ES" w:eastAsia="es-ES"/>
        </w:rPr>
      </w:pPr>
    </w:p>
    <w:p w:rsidR="00C668A2" w:rsidRPr="003C7069" w:rsidRDefault="00286F8E" w:rsidP="003C7069">
      <w:pPr>
        <w:pStyle w:val="Prrafodelista"/>
        <w:numPr>
          <w:ilvl w:val="0"/>
          <w:numId w:val="24"/>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Concurrir a las sesiones del Consejo Directivo;</w:t>
      </w:r>
    </w:p>
    <w:p w:rsidR="00C668A2" w:rsidRPr="003C7069" w:rsidRDefault="00286F8E" w:rsidP="003C7069">
      <w:pPr>
        <w:pStyle w:val="Prrafodelista"/>
        <w:numPr>
          <w:ilvl w:val="0"/>
          <w:numId w:val="24"/>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Participar en el estudio y análisis de los asuntos de su competencia y proponer las medidas necesarias para el cumplimiento del objeto del Instituto;</w:t>
      </w:r>
    </w:p>
    <w:p w:rsidR="00C668A2" w:rsidRPr="003C7069" w:rsidRDefault="00C668A2" w:rsidP="003C7069">
      <w:pPr>
        <w:pStyle w:val="Prrafodelista"/>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4"/>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Sancionar con su voto los acuerdos que se tomen; y</w:t>
      </w:r>
    </w:p>
    <w:p w:rsidR="00C668A2" w:rsidRPr="003C7069" w:rsidRDefault="00C668A2" w:rsidP="003C7069">
      <w:pPr>
        <w:pStyle w:val="Prrafodelista"/>
        <w:spacing w:after="0" w:line="240" w:lineRule="auto"/>
        <w:rPr>
          <w:rFonts w:ascii="Arial" w:eastAsia="Malgun Gothic" w:hAnsi="Arial" w:cs="Arial"/>
          <w:lang w:val="es-ES" w:eastAsia="es-ES"/>
        </w:rPr>
      </w:pPr>
    </w:p>
    <w:p w:rsidR="00286F8E" w:rsidRPr="003C7069" w:rsidRDefault="00286F8E" w:rsidP="003C7069">
      <w:pPr>
        <w:pStyle w:val="Prrafodelista"/>
        <w:numPr>
          <w:ilvl w:val="0"/>
          <w:numId w:val="24"/>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Desempeñar las tareas que les encomiende el propio Consejo o les señale el Reglamento Interior del Instituto.</w:t>
      </w:r>
    </w:p>
    <w:p w:rsidR="00286F8E" w:rsidRPr="003C7069" w:rsidRDefault="00286F8E" w:rsidP="003C7069">
      <w:pPr>
        <w:spacing w:after="0" w:line="240" w:lineRule="auto"/>
        <w:jc w:val="both"/>
        <w:rPr>
          <w:rFonts w:ascii="Arial" w:eastAsia="Malgun Gothic" w:hAnsi="Arial" w:cs="Arial"/>
          <w:b/>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17.</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La Directora General del Instituto será designada por el Presidente del Consejo Directivo y durará en su cargo tres años, pudiendo ser</w:t>
      </w:r>
      <w:r w:rsidR="00286F8E" w:rsidRPr="003C7069">
        <w:rPr>
          <w:rFonts w:ascii="Arial" w:eastAsia="Malgun Gothic" w:hAnsi="Arial" w:cs="Arial"/>
          <w:color w:val="FF0000"/>
          <w:lang w:val="es-ES" w:eastAsia="es-ES"/>
        </w:rPr>
        <w:t xml:space="preserve"> </w:t>
      </w:r>
      <w:r w:rsidR="00286F8E" w:rsidRPr="003C7069">
        <w:rPr>
          <w:rFonts w:ascii="Arial" w:eastAsia="Malgun Gothic" w:hAnsi="Arial" w:cs="Arial"/>
          <w:lang w:val="es-ES" w:eastAsia="es-ES"/>
        </w:rPr>
        <w:t xml:space="preserve">ratificada por el Presidente del Consejo Directivo para un segundo período únicamente. </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18.</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Para ser Directora General del Instituto, se requiere:</w:t>
      </w:r>
    </w:p>
    <w:p w:rsidR="00286F8E" w:rsidRPr="003C7069" w:rsidRDefault="00286F8E" w:rsidP="003C7069">
      <w:pPr>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Ser ciudadana duranguense o contar con una residencia mínima de 5 años en la Entidad;</w:t>
      </w:r>
    </w:p>
    <w:p w:rsidR="00C668A2" w:rsidRPr="003C7069" w:rsidRDefault="00C668A2" w:rsidP="003C7069">
      <w:pPr>
        <w:pStyle w:val="Prrafodelista"/>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Tener un mínimo de edad de 23 años;</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Título profesional en grado de licenciatura;</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Trayectoria en actividades de atención a la mujer;</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 xml:space="preserve">Ser persona de reconocido prestigio moral y profesional; y </w:t>
      </w:r>
    </w:p>
    <w:p w:rsidR="00C668A2" w:rsidRPr="003C7069" w:rsidRDefault="00C668A2" w:rsidP="003C7069">
      <w:pPr>
        <w:pStyle w:val="Prrafodelista"/>
        <w:spacing w:after="0" w:line="240" w:lineRule="auto"/>
        <w:rPr>
          <w:rFonts w:ascii="Arial" w:eastAsia="Malgun Gothic" w:hAnsi="Arial" w:cs="Arial"/>
          <w:lang w:val="es-ES" w:eastAsia="es-ES"/>
        </w:rPr>
      </w:pPr>
    </w:p>
    <w:p w:rsidR="00286F8E" w:rsidRPr="003C7069" w:rsidRDefault="00286F8E" w:rsidP="003C7069">
      <w:pPr>
        <w:pStyle w:val="Prrafodelista"/>
        <w:numPr>
          <w:ilvl w:val="0"/>
          <w:numId w:val="25"/>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Que no ostente cargo en algún partido político.</w:t>
      </w:r>
      <w:r w:rsidRPr="003C7069">
        <w:rPr>
          <w:rFonts w:ascii="Arial" w:eastAsia="Malgun Gothic" w:hAnsi="Arial" w:cs="Arial"/>
          <w:lang w:val="es-ES" w:eastAsia="es-ES"/>
        </w:rPr>
        <w:tab/>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19.</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La Directora General del Instituto tendrá las siguientes facultades y obligaciones:</w:t>
      </w:r>
    </w:p>
    <w:p w:rsidR="00286F8E" w:rsidRPr="003C7069" w:rsidRDefault="00286F8E" w:rsidP="003C7069">
      <w:pPr>
        <w:spacing w:after="0" w:line="240" w:lineRule="auto"/>
        <w:jc w:val="both"/>
        <w:rPr>
          <w:rFonts w:ascii="Arial" w:eastAsia="Malgun Gothic" w:hAnsi="Arial" w:cs="Arial"/>
          <w:b/>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Formular el Programa Institucional de la Mujer; sujetándose a la coordinación del Consejo Directivo;</w:t>
      </w:r>
    </w:p>
    <w:p w:rsidR="00C668A2" w:rsidRPr="003C7069" w:rsidRDefault="00C668A2" w:rsidP="003C7069">
      <w:pPr>
        <w:pStyle w:val="Prrafodelista"/>
        <w:spacing w:after="0" w:line="240" w:lineRule="auto"/>
        <w:jc w:val="both"/>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Ejecutar los acuerdos que dicte 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Formular y ejecutar oportunamente el programa institucional y sus respectivos subprogramas y proyectos de actividades, una vez aprobados por 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Promover la coordinación interinstitucional para optimizar la operación de los programas de acción a cargo de instituciones federales y estatales;</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Establecer los sistemas de control necesarios para alcanzar los objetivos y metas propuestas, fomentando la participación de las mujeres en el diseño y ejecución de sus proyectos;</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Asistir a las sesiones del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Formular el reglamento interior, los manuales de organización, de procedimientos y de servicios al público, la normatividad interna requerida  y someterlos a la aprobación del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 xml:space="preserve">Informar al Consejo Directivo sobre los avances para abatir los rezagos que obstaculizan el acceso de las mujeres al desarrollo, así como en su caso, efectuar las adecuaciones necesarias; </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Integrar los Consejos Ciudadanos que apoyarán en los trabajos de la Directora General del Instituto;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Convocar a sesiones a los Consejos Ciudadanos elaborando el orden del día;</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lastRenderedPageBreak/>
        <w:t>Representar al Instituto como apoderada legal para actos de administración, pleitos y cobranzas, con todas las facultades generales y las que requieran cláusulas especiales conforme a la ley, incluida la de desistirse del juicio de amparo, pudiendo sustituir y delegar este poder en uno o más apoderados, con la aprobación del Consejo Directivo;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Establecer los sistemas que permitan el óptimo aprovechamiento de los bienes muebles o inmuebles del organismo;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Establecer las medidas pertinentes, a fin de que el objeto del organismo se realice de manera articulada, congruente y eficaz;</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Recabar información y elementos estadísticos que reflejen el estado de las funciones del organismo, a fin de mejorar las gestiones de la misma;</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Presentar al Consejo, el informe sobre el desempeño del organismo, incluido el ejercicio de los presupuestos de ingresos y egresos y los estados financieros correspondientes. En el informe y en los documentos de apoyo se cotejarán las metas propuestas y los compromisos asumidos por la Dirección con las realizaciones alcanzadas;</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Establecer los mecanismos de evaluación relativos a la eficiencia y la eficacia con que se desempeñe el organismo y presentar al Consejo por lo menos dos veces al año, la evaluación de gestión con el detalle que previamente acuerde dicho Consejo;</w:t>
      </w:r>
    </w:p>
    <w:p w:rsidR="00C668A2" w:rsidRPr="003C7069" w:rsidRDefault="00C668A2" w:rsidP="003C7069">
      <w:pPr>
        <w:pStyle w:val="Prrafodelista"/>
        <w:spacing w:after="0" w:line="240" w:lineRule="auto"/>
        <w:rPr>
          <w:rFonts w:ascii="Arial" w:eastAsia="Malgun Gothic" w:hAnsi="Arial" w:cs="Arial"/>
          <w:lang w:val="es-ES" w:eastAsia="es-ES"/>
        </w:rPr>
      </w:pPr>
    </w:p>
    <w:p w:rsidR="00C668A2"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Proporcionar la información y dar acceso a la documentación que le soliciten la Secretaría de Finanzas y de Administración, así como la Secretaría de Contraloría, para el cumplimiento de sus funciones y la que el Congreso del Estado le solicite; y</w:t>
      </w:r>
    </w:p>
    <w:p w:rsidR="00C668A2" w:rsidRPr="003C7069" w:rsidRDefault="00C668A2" w:rsidP="003C7069">
      <w:pPr>
        <w:pStyle w:val="Prrafodelista"/>
        <w:spacing w:after="0" w:line="240" w:lineRule="auto"/>
        <w:rPr>
          <w:rFonts w:ascii="Arial" w:eastAsia="Malgun Gothic" w:hAnsi="Arial" w:cs="Arial"/>
          <w:lang w:val="es-ES" w:eastAsia="es-ES"/>
        </w:rPr>
      </w:pPr>
    </w:p>
    <w:p w:rsidR="00286F8E" w:rsidRPr="003C7069" w:rsidRDefault="00286F8E" w:rsidP="003C7069">
      <w:pPr>
        <w:pStyle w:val="Prrafodelista"/>
        <w:numPr>
          <w:ilvl w:val="0"/>
          <w:numId w:val="26"/>
        </w:num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Las demás que le otorguen la Ley de Entidades Paraestatales del Estado de Durango, el Reglamento Interior del Instituto, el Consejo Directivo y demás disposiciones legales aplicables.</w:t>
      </w:r>
    </w:p>
    <w:p w:rsidR="00C668A2" w:rsidRPr="003C7069" w:rsidRDefault="00C668A2" w:rsidP="003C7069">
      <w:pPr>
        <w:tabs>
          <w:tab w:val="left" w:pos="6752"/>
        </w:tabs>
        <w:spacing w:after="0" w:line="240" w:lineRule="auto"/>
        <w:rPr>
          <w:rFonts w:ascii="Arial" w:eastAsia="Malgun Gothic" w:hAnsi="Arial" w:cs="Arial"/>
          <w:lang w:val="es-ES" w:eastAsia="es-ES"/>
        </w:rPr>
      </w:pPr>
    </w:p>
    <w:p w:rsidR="00274F87" w:rsidRDefault="00274F87" w:rsidP="003C7069">
      <w:pPr>
        <w:spacing w:after="0" w:line="240" w:lineRule="auto"/>
        <w:jc w:val="center"/>
        <w:rPr>
          <w:rFonts w:ascii="Arial" w:eastAsia="Malgun Gothic" w:hAnsi="Arial" w:cs="Arial"/>
          <w:b/>
          <w:lang w:val="es-ES" w:eastAsia="es-ES"/>
        </w:rPr>
      </w:pP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CAPÍTULO IV</w:t>
      </w: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DE LOS CONSEJOS CIUDADANOS</w:t>
      </w:r>
    </w:p>
    <w:p w:rsidR="00286F8E" w:rsidRPr="003C7069" w:rsidRDefault="00286F8E" w:rsidP="003C7069">
      <w:pPr>
        <w:spacing w:after="0" w:line="240" w:lineRule="auto"/>
        <w:jc w:val="center"/>
        <w:rPr>
          <w:rFonts w:ascii="Arial" w:eastAsia="Malgun Gothic" w:hAnsi="Arial" w:cs="Arial"/>
          <w:b/>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20.</w:t>
      </w:r>
      <w:r w:rsidRPr="003C7069">
        <w:rPr>
          <w:rFonts w:ascii="Arial" w:eastAsia="Malgun Gothic" w:hAnsi="Arial" w:cs="Arial"/>
          <w:lang w:val="es-ES" w:eastAsia="es-ES"/>
        </w:rPr>
        <w:t xml:space="preserve"> </w:t>
      </w:r>
      <w:r w:rsidR="00286F8E" w:rsidRPr="003C7069">
        <w:rPr>
          <w:rFonts w:ascii="Arial" w:eastAsia="Malgun Gothic" w:hAnsi="Arial" w:cs="Arial"/>
          <w:lang w:val="es-ES" w:eastAsia="es-ES"/>
        </w:rPr>
        <w:t xml:space="preserve">El Instituto contará con Consejos Ciudadanos como órganos asesores y de apoyo, que estarán integrados por grupos plurales de mujeres y hombres que se hayan destacado por su labor social, política, económica o académica, en beneficio de las mujeres en el País y en el Estado. </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86F8E" w:rsidP="003C7069">
      <w:pPr>
        <w:autoSpaceDE w:val="0"/>
        <w:autoSpaceDN w:val="0"/>
        <w:adjustRightInd w:val="0"/>
        <w:spacing w:after="0" w:line="240" w:lineRule="auto"/>
        <w:rPr>
          <w:rFonts w:ascii="Arial" w:eastAsia="Malgun Gothic" w:hAnsi="Arial" w:cs="Arial"/>
          <w:lang w:val="es-ES" w:eastAsia="es-ES"/>
        </w:rPr>
      </w:pPr>
      <w:r w:rsidRPr="003C7069">
        <w:rPr>
          <w:rFonts w:ascii="Arial" w:eastAsia="Malgun Gothic" w:hAnsi="Arial" w:cs="Arial"/>
          <w:lang w:val="es-ES" w:eastAsia="es-ES"/>
        </w:rPr>
        <w:t>Cada sesión será presidida por la Directora General del Instituto.</w:t>
      </w:r>
    </w:p>
    <w:p w:rsidR="00286F8E" w:rsidRPr="003C7069" w:rsidRDefault="00286F8E" w:rsidP="003C7069">
      <w:pPr>
        <w:autoSpaceDE w:val="0"/>
        <w:autoSpaceDN w:val="0"/>
        <w:adjustRightInd w:val="0"/>
        <w:spacing w:after="0" w:line="240" w:lineRule="auto"/>
        <w:jc w:val="center"/>
        <w:rPr>
          <w:rFonts w:ascii="Arial" w:eastAsia="Malgun Gothic" w:hAnsi="Arial" w:cs="Arial"/>
          <w:lang w:val="es-ES" w:eastAsia="es-ES"/>
        </w:rPr>
      </w:pPr>
    </w:p>
    <w:p w:rsidR="00286F8E" w:rsidRPr="003C7069" w:rsidRDefault="00286F8E" w:rsidP="003C7069">
      <w:pPr>
        <w:spacing w:after="0" w:line="240" w:lineRule="auto"/>
        <w:jc w:val="both"/>
        <w:rPr>
          <w:rFonts w:ascii="Arial" w:eastAsia="Malgun Gothic" w:hAnsi="Arial" w:cs="Arial"/>
          <w:lang w:val="es-ES" w:eastAsia="es-ES"/>
        </w:rPr>
      </w:pPr>
      <w:r w:rsidRPr="003C7069">
        <w:rPr>
          <w:rFonts w:ascii="Arial" w:eastAsia="Malgun Gothic" w:hAnsi="Arial" w:cs="Arial"/>
          <w:lang w:val="es-ES" w:eastAsia="es-ES"/>
        </w:rPr>
        <w:t>Los integrantes de los Consejos Ciudadanos, serán designados por la Directora General; dicho cargo tendrá carácter honorífico.</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lang w:val="es-ES" w:eastAsia="es-ES"/>
        </w:rPr>
      </w:pPr>
      <w:r>
        <w:rPr>
          <w:rFonts w:ascii="Arial" w:eastAsia="Malgun Gothic" w:hAnsi="Arial" w:cs="Arial"/>
          <w:b/>
          <w:lang w:val="es-ES" w:eastAsia="es-ES"/>
        </w:rPr>
        <w:t>ARTÍCULO 21.</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Las funciones de los Consejos Ciudadanos, serán las de asesorar y apoyar al Consejo Directivo y a la Dirección General en los asuntos que se sometan a su consideración.  Dichos órganos se integrarán, funcionarán y sesionarán, en pleno o en comisiones, conforme lo previsto en el Reglamento Interior del Instituto.</w:t>
      </w:r>
    </w:p>
    <w:p w:rsidR="00C668A2" w:rsidRPr="003C7069" w:rsidRDefault="00C668A2" w:rsidP="003C7069">
      <w:pPr>
        <w:spacing w:after="0" w:line="240" w:lineRule="auto"/>
        <w:jc w:val="both"/>
        <w:rPr>
          <w:rFonts w:ascii="Arial" w:eastAsia="Malgun Gothic" w:hAnsi="Arial" w:cs="Arial"/>
          <w:b/>
          <w:lang w:val="es-ES" w:eastAsia="es-ES"/>
        </w:rPr>
      </w:pPr>
    </w:p>
    <w:p w:rsidR="00274F87" w:rsidRDefault="00274F87" w:rsidP="003C7069">
      <w:pPr>
        <w:spacing w:after="0" w:line="240" w:lineRule="auto"/>
        <w:jc w:val="center"/>
        <w:rPr>
          <w:rFonts w:ascii="Arial" w:eastAsia="Malgun Gothic" w:hAnsi="Arial" w:cs="Arial"/>
          <w:b/>
          <w:lang w:val="es-ES" w:eastAsia="es-ES"/>
        </w:rPr>
      </w:pP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CAPÍTULO V</w:t>
      </w:r>
    </w:p>
    <w:p w:rsidR="00286F8E" w:rsidRPr="003C7069" w:rsidRDefault="00286F8E" w:rsidP="003C7069">
      <w:pPr>
        <w:keepLines/>
        <w:autoSpaceDE w:val="0"/>
        <w:autoSpaceDN w:val="0"/>
        <w:adjustRightInd w:val="0"/>
        <w:spacing w:after="0" w:line="240" w:lineRule="auto"/>
        <w:jc w:val="center"/>
        <w:outlineLvl w:val="1"/>
        <w:rPr>
          <w:rFonts w:ascii="Arial" w:eastAsia="Malgun Gothic" w:hAnsi="Arial" w:cs="Arial"/>
          <w:b/>
          <w:bCs/>
          <w:lang w:val="es-ES" w:eastAsia="es-ES"/>
        </w:rPr>
      </w:pPr>
      <w:r w:rsidRPr="003C7069">
        <w:rPr>
          <w:rFonts w:ascii="Arial" w:eastAsia="Malgun Gothic" w:hAnsi="Arial" w:cs="Arial"/>
          <w:b/>
          <w:bCs/>
          <w:lang w:val="es-ES" w:eastAsia="es-ES"/>
        </w:rPr>
        <w:t>DEL RÉGIMEN DE TRABAJO.</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74F87" w:rsidP="003C7069">
      <w:pPr>
        <w:spacing w:after="0" w:line="240" w:lineRule="auto"/>
        <w:jc w:val="both"/>
        <w:rPr>
          <w:rFonts w:ascii="Arial" w:eastAsia="Malgun Gothic" w:hAnsi="Arial" w:cs="Arial"/>
          <w:b/>
          <w:lang w:val="es-ES" w:eastAsia="es-ES"/>
        </w:rPr>
      </w:pPr>
      <w:r>
        <w:rPr>
          <w:rFonts w:ascii="Arial" w:eastAsia="Malgun Gothic" w:hAnsi="Arial" w:cs="Arial"/>
          <w:b/>
          <w:lang w:val="es-ES" w:eastAsia="es-ES"/>
        </w:rPr>
        <w:t>ARTÍCULO 22.</w:t>
      </w:r>
      <w:r w:rsidRPr="003C7069">
        <w:rPr>
          <w:rFonts w:ascii="Arial" w:eastAsia="Malgun Gothic" w:hAnsi="Arial" w:cs="Arial"/>
          <w:b/>
          <w:lang w:val="es-ES" w:eastAsia="es-ES"/>
        </w:rPr>
        <w:t xml:space="preserve"> </w:t>
      </w:r>
      <w:r w:rsidR="00286F8E" w:rsidRPr="003C7069">
        <w:rPr>
          <w:rFonts w:ascii="Arial" w:eastAsia="Malgun Gothic" w:hAnsi="Arial" w:cs="Arial"/>
          <w:lang w:val="es-ES" w:eastAsia="es-ES"/>
        </w:rPr>
        <w:t xml:space="preserve">Las relaciones laborales entre el Instituto y sus trabajadores, se regirán de acuerdo a las leyes laborales aplicables. Se consideran trabajadores de confianza: la Directora General, directores, subdirectores, jefes de departamento, administradores y aquellos otros cargos que con tal carácter determine la ley de la materia. </w:t>
      </w:r>
    </w:p>
    <w:p w:rsidR="00C668A2" w:rsidRPr="003C7069" w:rsidRDefault="00C668A2" w:rsidP="003C7069">
      <w:pPr>
        <w:spacing w:after="0" w:line="240" w:lineRule="auto"/>
        <w:jc w:val="both"/>
        <w:rPr>
          <w:rFonts w:ascii="Arial" w:eastAsia="Malgun Gothic" w:hAnsi="Arial" w:cs="Arial"/>
          <w:lang w:val="es-ES" w:eastAsia="es-ES"/>
        </w:rPr>
      </w:pPr>
    </w:p>
    <w:p w:rsidR="00274F87" w:rsidRDefault="00274F87" w:rsidP="003C7069">
      <w:pPr>
        <w:spacing w:after="0" w:line="240" w:lineRule="auto"/>
        <w:jc w:val="center"/>
        <w:rPr>
          <w:rFonts w:ascii="Arial" w:eastAsia="Malgun Gothic" w:hAnsi="Arial" w:cs="Arial"/>
          <w:b/>
          <w:lang w:val="es-ES" w:eastAsia="es-ES"/>
        </w:rPr>
      </w:pP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CAPÍTULO VI</w:t>
      </w:r>
    </w:p>
    <w:p w:rsidR="00286F8E" w:rsidRPr="003C7069" w:rsidRDefault="00286F8E" w:rsidP="003C7069">
      <w:pPr>
        <w:spacing w:after="0" w:line="240" w:lineRule="auto"/>
        <w:jc w:val="center"/>
        <w:rPr>
          <w:rFonts w:ascii="Arial" w:eastAsia="Malgun Gothic" w:hAnsi="Arial" w:cs="Arial"/>
          <w:b/>
          <w:lang w:val="es-ES" w:eastAsia="es-ES"/>
        </w:rPr>
      </w:pPr>
      <w:r w:rsidRPr="003C7069">
        <w:rPr>
          <w:rFonts w:ascii="Arial" w:eastAsia="Malgun Gothic" w:hAnsi="Arial" w:cs="Arial"/>
          <w:b/>
          <w:lang w:val="es-ES" w:eastAsia="es-ES"/>
        </w:rPr>
        <w:t>DEL ÓRGANO DE VIGILANCIA.</w:t>
      </w:r>
    </w:p>
    <w:p w:rsidR="00286F8E" w:rsidRPr="003C7069" w:rsidRDefault="00286F8E" w:rsidP="003C7069">
      <w:pPr>
        <w:spacing w:after="0" w:line="240" w:lineRule="auto"/>
        <w:jc w:val="center"/>
        <w:rPr>
          <w:rFonts w:ascii="Arial" w:eastAsia="Malgun Gothic" w:hAnsi="Arial" w:cs="Arial"/>
          <w:b/>
          <w:lang w:val="es-ES" w:eastAsia="es-ES"/>
        </w:rPr>
      </w:pPr>
    </w:p>
    <w:p w:rsidR="00286F8E" w:rsidRPr="003C7069" w:rsidRDefault="00274F87" w:rsidP="003C7069">
      <w:pPr>
        <w:spacing w:after="0" w:line="240" w:lineRule="auto"/>
        <w:jc w:val="both"/>
        <w:rPr>
          <w:rFonts w:ascii="Arial" w:eastAsia="Malgun Gothic" w:hAnsi="Arial" w:cs="Arial"/>
          <w:bCs/>
          <w:lang w:val="es-ES" w:eastAsia="es-ES"/>
        </w:rPr>
      </w:pPr>
      <w:r>
        <w:rPr>
          <w:rFonts w:ascii="Arial" w:eastAsia="Malgun Gothic" w:hAnsi="Arial" w:cs="Arial"/>
          <w:b/>
          <w:lang w:val="es-ES" w:eastAsia="es-ES"/>
        </w:rPr>
        <w:t>ARTÍCULO 23.</w:t>
      </w:r>
      <w:r w:rsidRPr="003C7069">
        <w:rPr>
          <w:rFonts w:ascii="Arial" w:eastAsia="Malgun Gothic" w:hAnsi="Arial" w:cs="Arial"/>
          <w:lang w:val="es-ES" w:eastAsia="es-ES"/>
        </w:rPr>
        <w:t xml:space="preserve"> </w:t>
      </w:r>
      <w:r w:rsidR="00286F8E" w:rsidRPr="003C7069">
        <w:rPr>
          <w:rFonts w:ascii="Arial" w:eastAsia="Malgun Gothic" w:hAnsi="Arial" w:cs="Arial"/>
          <w:lang w:val="es-ES" w:eastAsia="es-ES"/>
        </w:rPr>
        <w:t xml:space="preserve">El órgano de vigilancia del Instituto </w:t>
      </w:r>
      <w:r w:rsidR="00286F8E" w:rsidRPr="003C7069">
        <w:rPr>
          <w:rFonts w:ascii="Arial" w:eastAsia="Malgun Gothic" w:hAnsi="Arial" w:cs="Arial"/>
          <w:bCs/>
          <w:lang w:val="es-ES" w:eastAsia="es-ES"/>
        </w:rPr>
        <w:t xml:space="preserve">estará integrado por un Comisario Público y su suplente, designados por la Secretaría de Contraloría, quién tendrá las atribuciones que establece la Ley Orgánica de la Administración Pública y la Ley de Entidades Paraestatales del Estado de Durango. </w:t>
      </w:r>
    </w:p>
    <w:p w:rsidR="00286F8E" w:rsidRPr="003C7069" w:rsidRDefault="00286F8E" w:rsidP="003C7069">
      <w:pPr>
        <w:spacing w:after="0" w:line="240" w:lineRule="auto"/>
        <w:jc w:val="both"/>
        <w:rPr>
          <w:rFonts w:ascii="Arial" w:eastAsia="Malgun Gothic" w:hAnsi="Arial" w:cs="Arial"/>
          <w:lang w:val="es-ES" w:eastAsia="es-ES"/>
        </w:rPr>
      </w:pPr>
    </w:p>
    <w:p w:rsidR="00286F8E" w:rsidRPr="003C7069" w:rsidRDefault="00286F8E" w:rsidP="003C7069">
      <w:pPr>
        <w:spacing w:after="0" w:line="240" w:lineRule="auto"/>
        <w:jc w:val="both"/>
        <w:rPr>
          <w:rFonts w:ascii="Arial" w:eastAsia="Malgun Gothic" w:hAnsi="Arial" w:cs="Arial"/>
          <w:bCs/>
          <w:lang w:val="es-ES" w:eastAsia="es-ES"/>
        </w:rPr>
      </w:pPr>
      <w:r w:rsidRPr="003C7069">
        <w:rPr>
          <w:rFonts w:ascii="Arial" w:eastAsia="Malgun Gothic" w:hAnsi="Arial" w:cs="Arial"/>
          <w:lang w:val="es-ES" w:eastAsia="es-ES"/>
        </w:rPr>
        <w:t xml:space="preserve">Para el cumplimiento de las citadas atribuciones, el Consejo Directivo y la Directora General proporcionarán la información que les sea solicitada por la </w:t>
      </w:r>
      <w:r w:rsidRPr="003C7069">
        <w:rPr>
          <w:rFonts w:ascii="Arial" w:eastAsia="Malgun Gothic" w:hAnsi="Arial" w:cs="Arial"/>
          <w:bCs/>
          <w:lang w:val="es-ES" w:eastAsia="es-ES"/>
        </w:rPr>
        <w:t>Secretaría de Contraloría.</w:t>
      </w:r>
    </w:p>
    <w:p w:rsidR="00286F8E" w:rsidRPr="003C7069" w:rsidRDefault="00286F8E" w:rsidP="003C7069">
      <w:pPr>
        <w:spacing w:after="0" w:line="240" w:lineRule="auto"/>
        <w:jc w:val="both"/>
        <w:rPr>
          <w:rFonts w:ascii="Arial" w:eastAsia="Malgun Gothic" w:hAnsi="Arial" w:cs="Arial"/>
          <w:bCs/>
          <w:lang w:val="es-ES" w:eastAsia="es-ES"/>
        </w:rPr>
      </w:pPr>
    </w:p>
    <w:p w:rsidR="00274F87" w:rsidRPr="006E564B" w:rsidRDefault="00274F87" w:rsidP="003C7069">
      <w:pPr>
        <w:autoSpaceDE w:val="0"/>
        <w:autoSpaceDN w:val="0"/>
        <w:adjustRightInd w:val="0"/>
        <w:spacing w:after="0" w:line="240" w:lineRule="auto"/>
        <w:jc w:val="center"/>
        <w:rPr>
          <w:rFonts w:ascii="Arial" w:eastAsia="Malgun Gothic" w:hAnsi="Arial" w:cs="Arial"/>
          <w:b/>
          <w:lang w:eastAsia="es-ES"/>
        </w:rPr>
      </w:pPr>
    </w:p>
    <w:p w:rsidR="00286F8E" w:rsidRPr="003C7069" w:rsidRDefault="00286F8E" w:rsidP="003C7069">
      <w:pPr>
        <w:autoSpaceDE w:val="0"/>
        <w:autoSpaceDN w:val="0"/>
        <w:adjustRightInd w:val="0"/>
        <w:spacing w:after="0" w:line="240" w:lineRule="auto"/>
        <w:jc w:val="center"/>
        <w:rPr>
          <w:rFonts w:ascii="Arial" w:eastAsia="Malgun Gothic" w:hAnsi="Arial" w:cs="Arial"/>
          <w:b/>
          <w:lang w:val="en-US" w:eastAsia="es-ES"/>
        </w:rPr>
      </w:pPr>
      <w:r w:rsidRPr="003C7069">
        <w:rPr>
          <w:rFonts w:ascii="Arial" w:eastAsia="Malgun Gothic" w:hAnsi="Arial" w:cs="Arial"/>
          <w:b/>
          <w:lang w:val="en-US" w:eastAsia="es-ES"/>
        </w:rPr>
        <w:t>T R A N S I T O R I O S</w:t>
      </w:r>
    </w:p>
    <w:p w:rsidR="003C7069" w:rsidRPr="003C7069" w:rsidRDefault="003C7069" w:rsidP="003C7069">
      <w:pPr>
        <w:autoSpaceDE w:val="0"/>
        <w:autoSpaceDN w:val="0"/>
        <w:adjustRightInd w:val="0"/>
        <w:spacing w:after="0" w:line="240" w:lineRule="auto"/>
        <w:jc w:val="center"/>
        <w:rPr>
          <w:rFonts w:ascii="Arial" w:eastAsia="Malgun Gothic" w:hAnsi="Arial" w:cs="Arial"/>
          <w:b/>
          <w:lang w:val="en-US" w:eastAsia="es-ES"/>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bCs/>
          <w:lang w:val="es-ES" w:eastAsia="es-ES"/>
        </w:rPr>
        <w:t>ARTÍCULO PRIMERO.</w:t>
      </w:r>
      <w:r w:rsidR="00286F8E" w:rsidRPr="003C7069">
        <w:rPr>
          <w:rFonts w:ascii="Arial" w:eastAsia="Malgun Gothic" w:hAnsi="Arial" w:cs="Arial"/>
          <w:b/>
          <w:bCs/>
          <w:lang w:val="es-ES" w:eastAsia="es-ES"/>
        </w:rPr>
        <w:t xml:space="preserve"> </w:t>
      </w:r>
      <w:r w:rsidR="00286F8E" w:rsidRPr="003C7069">
        <w:rPr>
          <w:rFonts w:ascii="Arial" w:eastAsia="Malgun Gothic" w:hAnsi="Arial" w:cs="Arial"/>
          <w:lang w:val="es-ES" w:eastAsia="es-ES"/>
        </w:rPr>
        <w:t>El presente decreto entrará en vigor al día siguiente de su publicación en el Periódico Oficial del Gobierno del Estado de Durango.</w:t>
      </w:r>
    </w:p>
    <w:p w:rsidR="00286F8E" w:rsidRPr="003C7069" w:rsidRDefault="00286F8E" w:rsidP="003C7069">
      <w:pPr>
        <w:autoSpaceDE w:val="0"/>
        <w:autoSpaceDN w:val="0"/>
        <w:adjustRightInd w:val="0"/>
        <w:spacing w:after="0" w:line="240" w:lineRule="auto"/>
        <w:jc w:val="both"/>
        <w:rPr>
          <w:rFonts w:ascii="Arial" w:eastAsia="Malgun Gothic" w:hAnsi="Arial" w:cs="Arial"/>
          <w:lang w:val="es-ES" w:eastAsia="es-ES"/>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bCs/>
          <w:lang w:val="es-ES" w:eastAsia="es-ES"/>
        </w:rPr>
        <w:t>ARTÍCULO SEGUNDO.</w:t>
      </w:r>
      <w:r w:rsidR="00286F8E" w:rsidRPr="003C7069">
        <w:rPr>
          <w:rFonts w:ascii="Arial" w:eastAsia="Malgun Gothic" w:hAnsi="Arial" w:cs="Arial"/>
          <w:b/>
          <w:bCs/>
          <w:lang w:val="es-ES" w:eastAsia="es-ES"/>
        </w:rPr>
        <w:t xml:space="preserve"> </w:t>
      </w:r>
      <w:r w:rsidR="00286F8E" w:rsidRPr="003C7069">
        <w:rPr>
          <w:rFonts w:ascii="Arial" w:eastAsia="Malgun Gothic" w:hAnsi="Arial" w:cs="Arial"/>
          <w:bCs/>
          <w:lang w:val="es-ES" w:eastAsia="es-ES"/>
        </w:rPr>
        <w:t xml:space="preserve">Se </w:t>
      </w:r>
      <w:r w:rsidR="00286F8E" w:rsidRPr="003C7069">
        <w:rPr>
          <w:rFonts w:ascii="Arial" w:eastAsia="Malgun Gothic" w:hAnsi="Arial" w:cs="Arial"/>
          <w:lang w:val="es-ES" w:eastAsia="es-ES"/>
        </w:rPr>
        <w:t>abroga la Ley que Crea el Instituto de la Mujer Duranguense publicada en el Decreto No. 298 de la 61 Legislatura del P.O. 49 del 18 de Junio del 2000.</w:t>
      </w:r>
    </w:p>
    <w:p w:rsidR="00286F8E" w:rsidRPr="003C7069" w:rsidRDefault="00286F8E" w:rsidP="003C7069">
      <w:pPr>
        <w:autoSpaceDE w:val="0"/>
        <w:autoSpaceDN w:val="0"/>
        <w:adjustRightInd w:val="0"/>
        <w:spacing w:after="0" w:line="240" w:lineRule="auto"/>
        <w:jc w:val="both"/>
        <w:rPr>
          <w:rFonts w:ascii="Arial" w:eastAsia="Malgun Gothic" w:hAnsi="Arial" w:cs="Arial"/>
          <w:lang w:val="es-ES" w:eastAsia="es-ES"/>
        </w:rPr>
      </w:pPr>
    </w:p>
    <w:p w:rsidR="00286F8E" w:rsidRPr="003C7069" w:rsidRDefault="00274F87" w:rsidP="003C7069">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lang w:val="es-ES" w:eastAsia="es-ES"/>
        </w:rPr>
        <w:t>ARTICULO TERCERO.</w:t>
      </w:r>
      <w:r w:rsidR="00286F8E" w:rsidRPr="003C7069">
        <w:rPr>
          <w:rFonts w:ascii="Arial" w:eastAsia="Malgun Gothic" w:hAnsi="Arial" w:cs="Arial"/>
          <w:lang w:val="es-ES" w:eastAsia="es-ES"/>
        </w:rPr>
        <w:t xml:space="preserve"> Los recursos humanos, presupuestales, financieros y materiales del Instituto de la Mujer Duranguense, pasaran a formar parte del Instituto Estatal de las Mujeres; sin menoscabo de los derechos laborales.</w:t>
      </w:r>
    </w:p>
    <w:p w:rsidR="00286F8E" w:rsidRPr="003C7069" w:rsidRDefault="00286F8E" w:rsidP="003C7069">
      <w:pPr>
        <w:autoSpaceDE w:val="0"/>
        <w:autoSpaceDN w:val="0"/>
        <w:adjustRightInd w:val="0"/>
        <w:spacing w:after="0" w:line="240" w:lineRule="auto"/>
        <w:jc w:val="both"/>
        <w:rPr>
          <w:rFonts w:ascii="Arial" w:eastAsia="Malgun Gothic" w:hAnsi="Arial" w:cs="Arial"/>
          <w:lang w:val="es-ES" w:eastAsia="es-ES"/>
        </w:rPr>
      </w:pPr>
    </w:p>
    <w:p w:rsidR="00286F8E" w:rsidRPr="003C7069" w:rsidRDefault="00274F87" w:rsidP="003C7069">
      <w:pPr>
        <w:autoSpaceDE w:val="0"/>
        <w:autoSpaceDN w:val="0"/>
        <w:adjustRightInd w:val="0"/>
        <w:spacing w:after="0" w:line="240" w:lineRule="auto"/>
        <w:jc w:val="both"/>
        <w:rPr>
          <w:rFonts w:ascii="Arial" w:eastAsia="Malgun Gothic" w:hAnsi="Arial" w:cs="Arial"/>
          <w:bCs/>
          <w:lang w:val="es-ES" w:eastAsia="es-ES"/>
        </w:rPr>
      </w:pPr>
      <w:r>
        <w:rPr>
          <w:rFonts w:ascii="Arial" w:eastAsia="Malgun Gothic" w:hAnsi="Arial" w:cs="Arial"/>
          <w:b/>
          <w:bCs/>
          <w:lang w:val="es-ES" w:eastAsia="es-ES"/>
        </w:rPr>
        <w:t xml:space="preserve">ARTÍCULO CUARTO. </w:t>
      </w:r>
      <w:r w:rsidR="00286F8E" w:rsidRPr="003C7069">
        <w:rPr>
          <w:rFonts w:ascii="Arial" w:eastAsia="Malgun Gothic" w:hAnsi="Arial" w:cs="Arial"/>
          <w:bCs/>
          <w:lang w:val="es-ES" w:eastAsia="es-ES"/>
        </w:rPr>
        <w:t>Se derogan todas las disposiciones que se opongan al presente Decreto.</w:t>
      </w:r>
    </w:p>
    <w:p w:rsidR="00286F8E" w:rsidRPr="003C7069" w:rsidRDefault="00286F8E" w:rsidP="003C7069">
      <w:pPr>
        <w:spacing w:after="0" w:line="240" w:lineRule="auto"/>
        <w:jc w:val="both"/>
        <w:rPr>
          <w:rFonts w:ascii="Arial" w:eastAsia="Arial Unicode MS" w:hAnsi="Arial" w:cs="Arial"/>
          <w:b/>
          <w:lang w:val="es-ES" w:eastAsia="es-ES"/>
        </w:rPr>
      </w:pPr>
    </w:p>
    <w:p w:rsidR="00286F8E" w:rsidRPr="003C7069" w:rsidRDefault="00286F8E" w:rsidP="003C7069">
      <w:pPr>
        <w:spacing w:after="0" w:line="240" w:lineRule="auto"/>
        <w:jc w:val="both"/>
        <w:rPr>
          <w:rFonts w:ascii="Arial" w:eastAsia="Times New Roman" w:hAnsi="Arial" w:cs="Arial"/>
          <w:lang w:val="es-ES" w:eastAsia="es-ES"/>
        </w:rPr>
      </w:pPr>
      <w:r w:rsidRPr="003C7069">
        <w:rPr>
          <w:rFonts w:ascii="Arial" w:eastAsia="Times New Roman" w:hAnsi="Arial" w:cs="Arial"/>
          <w:lang w:val="es-ES" w:eastAsia="es-ES"/>
        </w:rPr>
        <w:t>El Ciudadano Gobernador Constitucional del Estado sancionará, promulgará y dispondrá se publique, circule y observe.</w:t>
      </w:r>
    </w:p>
    <w:p w:rsidR="00286F8E" w:rsidRPr="003C7069" w:rsidRDefault="00286F8E" w:rsidP="003C7069">
      <w:pPr>
        <w:spacing w:after="0" w:line="240" w:lineRule="auto"/>
        <w:jc w:val="both"/>
        <w:rPr>
          <w:rFonts w:ascii="Arial" w:eastAsia="Times New Roman" w:hAnsi="Arial" w:cs="Arial"/>
          <w:lang w:val="es-ES" w:eastAsia="es-ES"/>
        </w:rPr>
      </w:pPr>
    </w:p>
    <w:p w:rsidR="00286F8E" w:rsidRPr="003C7069" w:rsidRDefault="00286F8E" w:rsidP="003C7069">
      <w:pPr>
        <w:spacing w:after="0" w:line="240" w:lineRule="auto"/>
        <w:jc w:val="both"/>
        <w:rPr>
          <w:rFonts w:ascii="Arial" w:eastAsia="Times New Roman" w:hAnsi="Arial" w:cs="Arial"/>
          <w:lang w:val="es-ES" w:eastAsia="es-ES"/>
        </w:rPr>
      </w:pPr>
      <w:r w:rsidRPr="003C7069">
        <w:rPr>
          <w:rFonts w:ascii="Arial" w:eastAsia="Times New Roman" w:hAnsi="Arial" w:cs="Arial"/>
          <w:lang w:val="es-ES" w:eastAsia="es-ES"/>
        </w:rPr>
        <w:t xml:space="preserve">Dado en el Salón de Sesiones del Honorable Congreso del Estado, en Victoria de Durango, </w:t>
      </w:r>
      <w:proofErr w:type="spellStart"/>
      <w:r w:rsidRPr="003C7069">
        <w:rPr>
          <w:rFonts w:ascii="Arial" w:eastAsia="Times New Roman" w:hAnsi="Arial" w:cs="Arial"/>
          <w:lang w:val="es-ES" w:eastAsia="es-ES"/>
        </w:rPr>
        <w:t>Dgo</w:t>
      </w:r>
      <w:proofErr w:type="spellEnd"/>
      <w:r w:rsidRPr="003C7069">
        <w:rPr>
          <w:rFonts w:ascii="Arial" w:eastAsia="Times New Roman" w:hAnsi="Arial" w:cs="Arial"/>
          <w:lang w:val="es-ES" w:eastAsia="es-ES"/>
        </w:rPr>
        <w:t>., a los (10) diez días del mes de Diciembre de (2014) dos mil catorce.</w:t>
      </w:r>
    </w:p>
    <w:p w:rsidR="00286F8E" w:rsidRPr="003C7069" w:rsidRDefault="00286F8E" w:rsidP="003C7069">
      <w:pPr>
        <w:spacing w:after="0" w:line="240" w:lineRule="auto"/>
        <w:rPr>
          <w:rFonts w:ascii="Arial" w:eastAsia="Times New Roman" w:hAnsi="Arial" w:cs="Arial"/>
          <w:b/>
          <w:lang w:val="es-ES" w:eastAsia="es-ES"/>
        </w:rPr>
      </w:pPr>
    </w:p>
    <w:p w:rsidR="00286F8E" w:rsidRPr="003C7069" w:rsidRDefault="00286F8E" w:rsidP="003C7069">
      <w:pPr>
        <w:spacing w:after="0" w:line="240" w:lineRule="auto"/>
        <w:jc w:val="both"/>
        <w:rPr>
          <w:rFonts w:ascii="Arial" w:eastAsia="Arial Unicode MS" w:hAnsi="Arial" w:cs="Arial"/>
          <w:lang w:val="es-ES" w:eastAsia="es-ES"/>
        </w:rPr>
      </w:pPr>
      <w:r w:rsidRPr="003C7069">
        <w:rPr>
          <w:rFonts w:ascii="Arial" w:eastAsia="Arial Unicode MS" w:hAnsi="Arial" w:cs="Arial"/>
          <w:lang w:val="es-ES" w:eastAsia="es-ES"/>
        </w:rPr>
        <w:t>DIP. AGUSTÍN BERNARDO BONILLA SAUCEDO, PRESIDENTE; DIP. PABLO CESAR AGUILAR PALACIO, SECRETARIO; DIP. ISRAEL SOTO PEÑA, SECRETARIO. RÚBRICAS.</w:t>
      </w:r>
    </w:p>
    <w:p w:rsidR="00286F8E" w:rsidRPr="003C7069" w:rsidRDefault="00286F8E" w:rsidP="003C7069">
      <w:pPr>
        <w:spacing w:after="0" w:line="240" w:lineRule="auto"/>
        <w:jc w:val="both"/>
        <w:rPr>
          <w:rFonts w:ascii="Arial" w:eastAsia="Arial Unicode MS" w:hAnsi="Arial" w:cs="Arial"/>
          <w:lang w:val="es-ES" w:eastAsia="es-ES"/>
        </w:rPr>
      </w:pPr>
    </w:p>
    <w:p w:rsidR="00286F8E" w:rsidRPr="003C7069" w:rsidRDefault="00286F8E" w:rsidP="003C7069">
      <w:pPr>
        <w:spacing w:after="0" w:line="240" w:lineRule="auto"/>
        <w:jc w:val="both"/>
        <w:rPr>
          <w:rFonts w:ascii="Arial" w:eastAsia="Arial Unicode MS" w:hAnsi="Arial" w:cs="Arial"/>
          <w:b/>
          <w:lang w:val="es-ES" w:eastAsia="es-ES"/>
        </w:rPr>
      </w:pPr>
      <w:r w:rsidRPr="003C7069">
        <w:rPr>
          <w:rFonts w:ascii="Arial" w:eastAsia="Arial Unicode MS" w:hAnsi="Arial" w:cs="Arial"/>
          <w:b/>
          <w:lang w:val="es-ES" w:eastAsia="es-ES"/>
        </w:rPr>
        <w:t>DECRETO 298 LXVI LEGISLATURA, PERIODICO OFICIAL 103 DE FECHA 25 DE DICIEMBRE DE 2014.</w:t>
      </w:r>
    </w:p>
    <w:p w:rsidR="00E857DD" w:rsidRPr="00C952AC" w:rsidRDefault="00E857DD" w:rsidP="00286F8E">
      <w:pPr>
        <w:spacing w:after="0" w:line="240" w:lineRule="auto"/>
        <w:rPr>
          <w:rFonts w:ascii="Arial" w:hAnsi="Arial" w:cs="Arial"/>
          <w:b/>
        </w:rPr>
      </w:pPr>
    </w:p>
    <w:p w:rsidR="00C952AC" w:rsidRPr="00C952AC" w:rsidRDefault="00C952AC" w:rsidP="00286F8E">
      <w:pPr>
        <w:spacing w:after="0" w:line="240" w:lineRule="auto"/>
        <w:rPr>
          <w:rFonts w:ascii="Arial" w:hAnsi="Arial" w:cs="Arial"/>
          <w:b/>
        </w:rPr>
      </w:pPr>
      <w:r w:rsidRPr="00C952AC">
        <w:rPr>
          <w:rFonts w:ascii="Arial" w:hAnsi="Arial" w:cs="Arial"/>
          <w:b/>
        </w:rPr>
        <w:t>------------------------------------------------------------------------------------------------</w:t>
      </w:r>
      <w:r>
        <w:rPr>
          <w:rFonts w:ascii="Arial" w:hAnsi="Arial" w:cs="Arial"/>
          <w:b/>
        </w:rPr>
        <w:t>---------------------------</w:t>
      </w:r>
    </w:p>
    <w:p w:rsidR="00C952AC" w:rsidRDefault="00C952AC" w:rsidP="00C952AC">
      <w:pPr>
        <w:spacing w:after="0" w:line="240" w:lineRule="auto"/>
        <w:jc w:val="both"/>
        <w:rPr>
          <w:rFonts w:ascii="Arial" w:hAnsi="Arial" w:cs="Arial"/>
          <w:b/>
          <w:sz w:val="20"/>
          <w:szCs w:val="20"/>
        </w:rPr>
      </w:pPr>
      <w:r w:rsidRPr="00C952AC">
        <w:rPr>
          <w:rFonts w:ascii="Arial" w:hAnsi="Arial" w:cs="Arial"/>
          <w:b/>
          <w:sz w:val="20"/>
          <w:szCs w:val="20"/>
        </w:rPr>
        <w:t>DECRETO 223, LXVII LEGISLATURA, PERIODICO OFICIAL No. 92 DE FECHA 16 DE NOVIEMBRE DE 2017.</w:t>
      </w:r>
    </w:p>
    <w:p w:rsidR="00C952AC" w:rsidRDefault="00C952AC" w:rsidP="00C952AC">
      <w:pPr>
        <w:spacing w:after="0" w:line="240" w:lineRule="auto"/>
        <w:jc w:val="both"/>
        <w:rPr>
          <w:rFonts w:ascii="Arial" w:hAnsi="Arial" w:cs="Arial"/>
          <w:b/>
          <w:sz w:val="20"/>
          <w:szCs w:val="20"/>
        </w:rPr>
      </w:pPr>
    </w:p>
    <w:p w:rsidR="00C952AC" w:rsidRDefault="00C952AC" w:rsidP="00C952AC">
      <w:pPr>
        <w:spacing w:after="0" w:line="240" w:lineRule="auto"/>
        <w:jc w:val="both"/>
        <w:rPr>
          <w:rFonts w:ascii="Arial" w:hAnsi="Arial" w:cs="Arial"/>
          <w:sz w:val="20"/>
          <w:szCs w:val="20"/>
        </w:rPr>
      </w:pPr>
      <w:r w:rsidRPr="00C952AC">
        <w:rPr>
          <w:rFonts w:ascii="Arial" w:hAnsi="Arial" w:cs="Arial"/>
          <w:b/>
          <w:sz w:val="20"/>
          <w:szCs w:val="20"/>
        </w:rPr>
        <w:t xml:space="preserve">ARTÍCULO ÚNICO. </w:t>
      </w:r>
      <w:r w:rsidRPr="00C952AC">
        <w:rPr>
          <w:rFonts w:ascii="Arial" w:hAnsi="Arial" w:cs="Arial"/>
          <w:sz w:val="20"/>
          <w:szCs w:val="20"/>
        </w:rPr>
        <w:t xml:space="preserve">Se reforma la fracción II del artículo 13, de la </w:t>
      </w:r>
      <w:r w:rsidRPr="00C952AC">
        <w:rPr>
          <w:rFonts w:ascii="Arial" w:hAnsi="Arial" w:cs="Arial"/>
          <w:i/>
          <w:sz w:val="20"/>
          <w:szCs w:val="20"/>
        </w:rPr>
        <w:t>LEY DEL INSTITUTO ESTATAL DE LAS MUJERES,</w:t>
      </w:r>
      <w:r w:rsidRPr="00C952AC">
        <w:rPr>
          <w:rFonts w:ascii="Arial" w:hAnsi="Arial" w:cs="Arial"/>
          <w:sz w:val="20"/>
          <w:szCs w:val="20"/>
        </w:rPr>
        <w:t xml:space="preserve"> para quedar como sigue</w:t>
      </w:r>
      <w:r>
        <w:rPr>
          <w:rFonts w:ascii="Arial" w:hAnsi="Arial" w:cs="Arial"/>
          <w:sz w:val="20"/>
          <w:szCs w:val="20"/>
        </w:rPr>
        <w:t>:</w:t>
      </w:r>
    </w:p>
    <w:p w:rsidR="00C952AC" w:rsidRDefault="00C952AC" w:rsidP="00C952AC">
      <w:pPr>
        <w:spacing w:after="0" w:line="240" w:lineRule="auto"/>
        <w:jc w:val="both"/>
        <w:rPr>
          <w:rFonts w:ascii="Arial" w:hAnsi="Arial" w:cs="Arial"/>
          <w:sz w:val="20"/>
          <w:szCs w:val="20"/>
        </w:rPr>
      </w:pPr>
    </w:p>
    <w:p w:rsidR="00C952AC" w:rsidRDefault="00C952AC" w:rsidP="00C952AC">
      <w:pPr>
        <w:spacing w:after="0" w:line="240" w:lineRule="auto"/>
        <w:jc w:val="center"/>
        <w:rPr>
          <w:rFonts w:ascii="Arial" w:hAnsi="Arial" w:cs="Arial"/>
          <w:b/>
          <w:sz w:val="20"/>
          <w:szCs w:val="20"/>
        </w:rPr>
      </w:pPr>
      <w:r w:rsidRPr="00C952AC">
        <w:rPr>
          <w:rFonts w:ascii="Arial" w:hAnsi="Arial" w:cs="Arial"/>
          <w:b/>
          <w:sz w:val="20"/>
          <w:szCs w:val="20"/>
        </w:rPr>
        <w:t>ARTÍCULOS TRANSITORIOS</w:t>
      </w:r>
    </w:p>
    <w:p w:rsidR="00C952AC" w:rsidRPr="00C952AC" w:rsidRDefault="00C952AC" w:rsidP="00C952AC">
      <w:pPr>
        <w:spacing w:after="0" w:line="240" w:lineRule="auto"/>
        <w:jc w:val="center"/>
        <w:rPr>
          <w:rFonts w:ascii="Arial" w:hAnsi="Arial" w:cs="Arial"/>
          <w:b/>
          <w:sz w:val="20"/>
          <w:szCs w:val="20"/>
        </w:rPr>
      </w:pPr>
    </w:p>
    <w:p w:rsidR="00C952AC" w:rsidRPr="00C952AC" w:rsidRDefault="00C952AC" w:rsidP="00C952AC">
      <w:pPr>
        <w:spacing w:after="0" w:line="240" w:lineRule="auto"/>
        <w:jc w:val="both"/>
        <w:rPr>
          <w:rFonts w:ascii="Arial" w:hAnsi="Arial" w:cs="Arial"/>
          <w:sz w:val="20"/>
          <w:szCs w:val="20"/>
        </w:rPr>
      </w:pPr>
      <w:r w:rsidRPr="00C952AC">
        <w:rPr>
          <w:rFonts w:ascii="Arial" w:hAnsi="Arial" w:cs="Arial"/>
          <w:b/>
          <w:sz w:val="20"/>
          <w:szCs w:val="20"/>
        </w:rPr>
        <w:t xml:space="preserve">PRIMERO. </w:t>
      </w:r>
      <w:r w:rsidRPr="00C952AC">
        <w:rPr>
          <w:rFonts w:ascii="Arial" w:hAnsi="Arial" w:cs="Arial"/>
          <w:sz w:val="20"/>
          <w:szCs w:val="20"/>
        </w:rPr>
        <w:t>El presente decreto entrará en vigor a partir de la elaboración del anteproyecto del presupuesto de egresos para el ejercicio fiscal del año 2018, dicho decreto será publicado en el Periódico Oficial del Gobierno del Estado de Durango.</w:t>
      </w:r>
    </w:p>
    <w:p w:rsidR="00C952AC" w:rsidRPr="00C952AC" w:rsidRDefault="00C952AC" w:rsidP="00C952AC">
      <w:pPr>
        <w:spacing w:after="0" w:line="240" w:lineRule="auto"/>
        <w:jc w:val="both"/>
        <w:rPr>
          <w:rFonts w:ascii="Arial" w:hAnsi="Arial" w:cs="Arial"/>
          <w:sz w:val="20"/>
          <w:szCs w:val="20"/>
        </w:rPr>
      </w:pPr>
    </w:p>
    <w:p w:rsidR="00C952AC" w:rsidRPr="00C952AC" w:rsidRDefault="00C952AC" w:rsidP="00C952AC">
      <w:pPr>
        <w:spacing w:after="0" w:line="240" w:lineRule="auto"/>
        <w:jc w:val="both"/>
        <w:rPr>
          <w:rFonts w:ascii="Arial" w:hAnsi="Arial" w:cs="Arial"/>
          <w:sz w:val="20"/>
          <w:szCs w:val="20"/>
        </w:rPr>
      </w:pPr>
      <w:r w:rsidRPr="00C952AC">
        <w:rPr>
          <w:rFonts w:ascii="Arial" w:hAnsi="Arial" w:cs="Arial"/>
          <w:b/>
          <w:sz w:val="20"/>
          <w:szCs w:val="20"/>
        </w:rPr>
        <w:t>TERCERO.</w:t>
      </w:r>
      <w:r w:rsidRPr="00C952AC">
        <w:rPr>
          <w:rFonts w:ascii="Arial" w:hAnsi="Arial" w:cs="Arial"/>
          <w:sz w:val="20"/>
          <w:szCs w:val="20"/>
        </w:rPr>
        <w:t xml:space="preserve"> Se derogan todas las disposiciones legales que se opongan al presente decreto.</w:t>
      </w:r>
    </w:p>
    <w:p w:rsidR="00C952AC" w:rsidRPr="00C952AC" w:rsidRDefault="00C952AC" w:rsidP="00C952AC">
      <w:pPr>
        <w:spacing w:after="0" w:line="240" w:lineRule="auto"/>
        <w:jc w:val="both"/>
        <w:rPr>
          <w:rFonts w:ascii="Arial" w:eastAsia="Arial Unicode MS" w:hAnsi="Arial" w:cs="Arial"/>
          <w:sz w:val="20"/>
          <w:szCs w:val="20"/>
          <w:lang w:val="es-ES_tradnl" w:eastAsia="es-ES"/>
        </w:rPr>
      </w:pPr>
    </w:p>
    <w:p w:rsidR="00C952AC" w:rsidRPr="00C952AC" w:rsidRDefault="00C952AC" w:rsidP="00C952AC">
      <w:pPr>
        <w:spacing w:after="0" w:line="240" w:lineRule="auto"/>
        <w:jc w:val="both"/>
        <w:rPr>
          <w:rFonts w:ascii="Arial" w:eastAsia="Arial Unicode MS" w:hAnsi="Arial" w:cs="Arial"/>
          <w:sz w:val="20"/>
          <w:szCs w:val="20"/>
          <w:lang w:val="es-ES_tradnl" w:eastAsia="es-ES"/>
        </w:rPr>
      </w:pPr>
      <w:r w:rsidRPr="00C952AC">
        <w:rPr>
          <w:rFonts w:ascii="Arial" w:eastAsia="Arial Unicode MS" w:hAnsi="Arial" w:cs="Arial"/>
          <w:sz w:val="20"/>
          <w:szCs w:val="20"/>
          <w:lang w:val="es-ES_tradnl" w:eastAsia="es-ES"/>
        </w:rPr>
        <w:t>El Ciudadano Gobernador del Estado, sancionará, promulgará y dispondrá se publique, circule y observe.</w:t>
      </w:r>
    </w:p>
    <w:p w:rsidR="00C952AC" w:rsidRPr="00C952AC" w:rsidRDefault="00C952AC" w:rsidP="00C952AC">
      <w:pPr>
        <w:spacing w:after="0" w:line="240" w:lineRule="auto"/>
        <w:jc w:val="both"/>
        <w:rPr>
          <w:rFonts w:ascii="Arial" w:eastAsia="Arial Unicode MS" w:hAnsi="Arial" w:cs="Arial"/>
          <w:sz w:val="20"/>
          <w:szCs w:val="20"/>
        </w:rPr>
      </w:pPr>
    </w:p>
    <w:p w:rsidR="00C952AC" w:rsidRPr="00C952AC" w:rsidRDefault="00C952AC" w:rsidP="00C952AC">
      <w:pPr>
        <w:spacing w:after="0" w:line="240" w:lineRule="auto"/>
        <w:jc w:val="both"/>
        <w:rPr>
          <w:rFonts w:ascii="Arial" w:eastAsia="Arial Unicode MS" w:hAnsi="Arial" w:cs="Arial"/>
          <w:sz w:val="20"/>
          <w:szCs w:val="20"/>
        </w:rPr>
      </w:pPr>
      <w:r w:rsidRPr="00C952AC">
        <w:rPr>
          <w:rFonts w:ascii="Arial" w:eastAsia="Arial Unicode MS" w:hAnsi="Arial" w:cs="Arial"/>
          <w:sz w:val="20"/>
          <w:szCs w:val="20"/>
        </w:rPr>
        <w:t xml:space="preserve">Dado en el Salón de Sesiones del Honorable Congreso del Estado, en Victoria de Durango, </w:t>
      </w:r>
      <w:proofErr w:type="spellStart"/>
      <w:r w:rsidRPr="00C952AC">
        <w:rPr>
          <w:rFonts w:ascii="Arial" w:eastAsia="Arial Unicode MS" w:hAnsi="Arial" w:cs="Arial"/>
          <w:sz w:val="20"/>
          <w:szCs w:val="20"/>
        </w:rPr>
        <w:t>Dgo</w:t>
      </w:r>
      <w:proofErr w:type="spellEnd"/>
      <w:r w:rsidRPr="00C952AC">
        <w:rPr>
          <w:rFonts w:ascii="Arial" w:eastAsia="Arial Unicode MS" w:hAnsi="Arial" w:cs="Arial"/>
          <w:sz w:val="20"/>
          <w:szCs w:val="20"/>
        </w:rPr>
        <w:t xml:space="preserve">. </w:t>
      </w:r>
      <w:proofErr w:type="gramStart"/>
      <w:r w:rsidRPr="00C952AC">
        <w:rPr>
          <w:rFonts w:ascii="Arial" w:eastAsia="Arial Unicode MS" w:hAnsi="Arial" w:cs="Arial"/>
          <w:sz w:val="20"/>
          <w:szCs w:val="20"/>
        </w:rPr>
        <w:t>a</w:t>
      </w:r>
      <w:proofErr w:type="gramEnd"/>
      <w:r w:rsidRPr="00C952AC">
        <w:rPr>
          <w:rFonts w:ascii="Arial" w:eastAsia="Arial Unicode MS" w:hAnsi="Arial" w:cs="Arial"/>
          <w:sz w:val="20"/>
          <w:szCs w:val="20"/>
        </w:rPr>
        <w:t xml:space="preserve"> los (17) diecisiete días del mes de Octubre de (2017) dos mil diecisiete.</w:t>
      </w:r>
    </w:p>
    <w:p w:rsidR="00C952AC" w:rsidRPr="00C952AC" w:rsidRDefault="00C952AC" w:rsidP="00C952AC">
      <w:pPr>
        <w:spacing w:after="0" w:line="240" w:lineRule="auto"/>
        <w:jc w:val="both"/>
        <w:rPr>
          <w:rFonts w:ascii="Arial" w:eastAsia="Arial Unicode MS" w:hAnsi="Arial" w:cs="Arial"/>
          <w:sz w:val="20"/>
          <w:szCs w:val="20"/>
        </w:rPr>
      </w:pPr>
    </w:p>
    <w:p w:rsidR="00C952AC" w:rsidRPr="00C952AC" w:rsidRDefault="00C952AC" w:rsidP="00C952AC">
      <w:pPr>
        <w:spacing w:after="0" w:line="240" w:lineRule="auto"/>
        <w:jc w:val="both"/>
        <w:rPr>
          <w:rFonts w:ascii="Arial" w:eastAsia="Arial Unicode MS" w:hAnsi="Arial" w:cs="Arial"/>
          <w:caps/>
          <w:sz w:val="20"/>
          <w:szCs w:val="20"/>
        </w:rPr>
      </w:pPr>
      <w:r w:rsidRPr="00C952AC">
        <w:rPr>
          <w:rFonts w:ascii="Arial" w:eastAsia="Arial Unicode MS" w:hAnsi="Arial" w:cs="Arial"/>
          <w:sz w:val="20"/>
          <w:szCs w:val="20"/>
        </w:rPr>
        <w:t>DIP. SERGIO URIBE RODRÍGUEZ</w:t>
      </w:r>
      <w:r>
        <w:rPr>
          <w:rFonts w:ascii="Arial" w:eastAsia="Arial Unicode MS" w:hAnsi="Arial" w:cs="Arial"/>
          <w:sz w:val="20"/>
          <w:szCs w:val="20"/>
        </w:rPr>
        <w:t xml:space="preserve">, PRESIDENTE; </w:t>
      </w:r>
      <w:r w:rsidRPr="00C952AC">
        <w:rPr>
          <w:rFonts w:ascii="Arial" w:eastAsia="Arial Unicode MS" w:hAnsi="Arial" w:cs="Arial"/>
          <w:sz w:val="20"/>
          <w:szCs w:val="20"/>
        </w:rPr>
        <w:t>DIP.</w:t>
      </w:r>
      <w:r w:rsidRPr="00C952AC">
        <w:rPr>
          <w:rFonts w:ascii="Arial" w:eastAsia="Arial Unicode MS" w:hAnsi="Arial" w:cs="Arial"/>
          <w:caps/>
          <w:sz w:val="20"/>
          <w:szCs w:val="20"/>
        </w:rPr>
        <w:t xml:space="preserve"> Rosa maría Triana martínez</w:t>
      </w:r>
      <w:r>
        <w:rPr>
          <w:rFonts w:ascii="Arial" w:eastAsia="Arial Unicode MS" w:hAnsi="Arial" w:cs="Arial"/>
          <w:caps/>
          <w:sz w:val="20"/>
          <w:szCs w:val="20"/>
        </w:rPr>
        <w:t xml:space="preserve">, </w:t>
      </w:r>
      <w:r w:rsidRPr="00C952AC">
        <w:rPr>
          <w:rFonts w:ascii="Arial" w:eastAsia="Arial Unicode MS" w:hAnsi="Arial" w:cs="Arial"/>
          <w:caps/>
          <w:sz w:val="20"/>
          <w:szCs w:val="20"/>
        </w:rPr>
        <w:t>S</w:t>
      </w:r>
      <w:r>
        <w:rPr>
          <w:rFonts w:ascii="Arial" w:eastAsia="Arial Unicode MS" w:hAnsi="Arial" w:cs="Arial"/>
          <w:caps/>
          <w:sz w:val="20"/>
          <w:szCs w:val="20"/>
        </w:rPr>
        <w:t xml:space="preserve">ECRETARIa; </w:t>
      </w:r>
      <w:r w:rsidRPr="00C952AC">
        <w:rPr>
          <w:rFonts w:ascii="Arial" w:eastAsia="Arial Unicode MS" w:hAnsi="Arial" w:cs="Arial"/>
          <w:caps/>
          <w:sz w:val="20"/>
          <w:szCs w:val="20"/>
        </w:rPr>
        <w:t>DIP. Elia estrada macias</w:t>
      </w:r>
      <w:r>
        <w:rPr>
          <w:rFonts w:ascii="Arial" w:eastAsia="Arial Unicode MS" w:hAnsi="Arial" w:cs="Arial"/>
          <w:caps/>
          <w:sz w:val="20"/>
          <w:szCs w:val="20"/>
        </w:rPr>
        <w:t xml:space="preserve">, </w:t>
      </w:r>
      <w:r w:rsidRPr="00C952AC">
        <w:rPr>
          <w:rFonts w:ascii="Arial" w:eastAsia="Arial Unicode MS" w:hAnsi="Arial" w:cs="Arial"/>
          <w:caps/>
          <w:sz w:val="20"/>
          <w:szCs w:val="20"/>
        </w:rPr>
        <w:t>SECRETARIA.</w:t>
      </w:r>
      <w:r>
        <w:rPr>
          <w:rFonts w:ascii="Arial" w:eastAsia="Arial Unicode MS" w:hAnsi="Arial" w:cs="Arial"/>
          <w:caps/>
          <w:sz w:val="20"/>
          <w:szCs w:val="20"/>
        </w:rPr>
        <w:t xml:space="preserve"> RÚBRICAS.</w:t>
      </w:r>
    </w:p>
    <w:p w:rsidR="00CF7498" w:rsidRDefault="00CF7498" w:rsidP="00C952AC">
      <w:pPr>
        <w:spacing w:after="0" w:line="240" w:lineRule="auto"/>
        <w:jc w:val="both"/>
        <w:rPr>
          <w:rFonts w:ascii="Arial" w:hAnsi="Arial" w:cs="Arial"/>
          <w:sz w:val="20"/>
          <w:szCs w:val="20"/>
        </w:rPr>
      </w:pPr>
    </w:p>
    <w:p w:rsidR="00CF7498" w:rsidRDefault="00CF7498" w:rsidP="00C952AC">
      <w:pPr>
        <w:spacing w:after="0" w:line="240" w:lineRule="auto"/>
        <w:jc w:val="both"/>
        <w:rPr>
          <w:rFonts w:ascii="Arial" w:hAnsi="Arial" w:cs="Arial"/>
          <w:b/>
          <w:sz w:val="20"/>
          <w:szCs w:val="20"/>
        </w:rPr>
      </w:pPr>
      <w:r>
        <w:rPr>
          <w:rFonts w:ascii="Arial" w:hAnsi="Arial" w:cs="Arial"/>
          <w:b/>
          <w:sz w:val="20"/>
          <w:szCs w:val="20"/>
        </w:rPr>
        <w:t>---------------------------------------------------------------------------------------------------------------------------------------</w:t>
      </w:r>
    </w:p>
    <w:p w:rsidR="00CF7498" w:rsidRDefault="00CF7498" w:rsidP="00C952AC">
      <w:pPr>
        <w:spacing w:after="0" w:line="240" w:lineRule="auto"/>
        <w:jc w:val="both"/>
        <w:rPr>
          <w:rFonts w:ascii="Arial" w:hAnsi="Arial" w:cs="Arial"/>
          <w:b/>
          <w:sz w:val="20"/>
          <w:szCs w:val="20"/>
        </w:rPr>
      </w:pPr>
    </w:p>
    <w:p w:rsidR="00CF7498" w:rsidRDefault="00CF7498" w:rsidP="00C952AC">
      <w:pPr>
        <w:spacing w:after="0" w:line="240" w:lineRule="auto"/>
        <w:jc w:val="both"/>
        <w:rPr>
          <w:rFonts w:ascii="Arial" w:hAnsi="Arial" w:cs="Arial"/>
          <w:b/>
          <w:sz w:val="20"/>
          <w:szCs w:val="20"/>
        </w:rPr>
      </w:pPr>
      <w:r>
        <w:rPr>
          <w:rFonts w:ascii="Arial" w:hAnsi="Arial" w:cs="Arial"/>
          <w:b/>
          <w:sz w:val="20"/>
          <w:szCs w:val="20"/>
        </w:rPr>
        <w:t>DECRETO 224, LXVIII LEGISLATURA, PERIODICO OFICIAL No. 104 BIS DE FECHA 29 DE DICIEMBRE DE 2019.</w:t>
      </w:r>
    </w:p>
    <w:p w:rsidR="00CF7498" w:rsidRDefault="00CF7498" w:rsidP="00C952AC">
      <w:pPr>
        <w:spacing w:after="0" w:line="240" w:lineRule="auto"/>
        <w:jc w:val="both"/>
        <w:rPr>
          <w:rFonts w:ascii="Arial" w:hAnsi="Arial" w:cs="Arial"/>
          <w:b/>
          <w:sz w:val="20"/>
          <w:szCs w:val="20"/>
        </w:rPr>
      </w:pPr>
    </w:p>
    <w:p w:rsidR="00CF7498" w:rsidRDefault="00CF7498" w:rsidP="00C952AC">
      <w:pPr>
        <w:spacing w:after="0" w:line="240" w:lineRule="auto"/>
        <w:jc w:val="both"/>
        <w:rPr>
          <w:rFonts w:ascii="Arial" w:hAnsi="Arial" w:cs="Arial"/>
          <w:sz w:val="20"/>
          <w:szCs w:val="20"/>
        </w:rPr>
      </w:pPr>
      <w:r w:rsidRPr="00CF7498">
        <w:rPr>
          <w:rFonts w:ascii="Arial" w:hAnsi="Arial" w:cs="Arial"/>
          <w:b/>
          <w:sz w:val="20"/>
          <w:szCs w:val="20"/>
        </w:rPr>
        <w:lastRenderedPageBreak/>
        <w:t xml:space="preserve">ARTÍCULO ÚNICO.- </w:t>
      </w:r>
      <w:r w:rsidRPr="00CF7498">
        <w:rPr>
          <w:rFonts w:ascii="Arial" w:hAnsi="Arial" w:cs="Arial"/>
          <w:sz w:val="20"/>
          <w:szCs w:val="20"/>
        </w:rPr>
        <w:t>Se reforma las fracciones XI y XII y se adicionan las fracciones  XIII a la XVI del artículo 6 de la Ley del Instituto Estatal de las Mujeres</w:t>
      </w:r>
      <w:r>
        <w:rPr>
          <w:rFonts w:ascii="Arial" w:hAnsi="Arial" w:cs="Arial"/>
          <w:sz w:val="20"/>
          <w:szCs w:val="20"/>
        </w:rPr>
        <w:t>.</w:t>
      </w:r>
    </w:p>
    <w:p w:rsidR="00CF7498" w:rsidRDefault="00CF7498" w:rsidP="00C952AC">
      <w:pPr>
        <w:spacing w:after="0" w:line="240" w:lineRule="auto"/>
        <w:jc w:val="both"/>
        <w:rPr>
          <w:rFonts w:ascii="Arial" w:hAnsi="Arial" w:cs="Arial"/>
          <w:sz w:val="20"/>
          <w:szCs w:val="20"/>
        </w:rPr>
      </w:pPr>
    </w:p>
    <w:p w:rsidR="00CF7498" w:rsidRDefault="00CF7498" w:rsidP="00CF7498">
      <w:pPr>
        <w:spacing w:after="0" w:line="240" w:lineRule="auto"/>
        <w:jc w:val="center"/>
        <w:rPr>
          <w:rFonts w:ascii="Arial" w:eastAsia="Calibri" w:hAnsi="Arial" w:cs="Arial"/>
          <w:b/>
          <w:bCs/>
          <w:sz w:val="20"/>
          <w:szCs w:val="20"/>
        </w:rPr>
      </w:pPr>
      <w:r w:rsidRPr="00CF7498">
        <w:rPr>
          <w:rFonts w:ascii="Arial" w:eastAsia="Calibri" w:hAnsi="Arial" w:cs="Arial"/>
          <w:b/>
          <w:bCs/>
          <w:sz w:val="20"/>
          <w:szCs w:val="20"/>
        </w:rPr>
        <w:t>TRANSITORIOS</w:t>
      </w:r>
    </w:p>
    <w:p w:rsidR="00CF7498" w:rsidRPr="00CF7498" w:rsidRDefault="00CF7498" w:rsidP="00CF7498">
      <w:pPr>
        <w:spacing w:after="0" w:line="240" w:lineRule="auto"/>
        <w:jc w:val="center"/>
        <w:rPr>
          <w:rFonts w:ascii="Arial" w:eastAsia="Calibri" w:hAnsi="Arial" w:cs="Arial"/>
          <w:b/>
          <w:bCs/>
          <w:sz w:val="20"/>
          <w:szCs w:val="20"/>
        </w:rPr>
      </w:pPr>
    </w:p>
    <w:p w:rsidR="00CF7498" w:rsidRPr="00CF7498" w:rsidRDefault="00CF7498" w:rsidP="00CF7498">
      <w:pPr>
        <w:spacing w:after="0" w:line="240" w:lineRule="auto"/>
        <w:jc w:val="both"/>
        <w:rPr>
          <w:rFonts w:ascii="Arial" w:eastAsia="Calibri" w:hAnsi="Arial" w:cs="Arial"/>
          <w:sz w:val="20"/>
          <w:szCs w:val="20"/>
        </w:rPr>
      </w:pPr>
      <w:r w:rsidRPr="00CF7498">
        <w:rPr>
          <w:rFonts w:ascii="Arial" w:eastAsia="Calibri" w:hAnsi="Arial" w:cs="Arial"/>
          <w:b/>
          <w:bCs/>
          <w:sz w:val="20"/>
          <w:szCs w:val="20"/>
        </w:rPr>
        <w:t>ARTÍCULO PRIMERO</w:t>
      </w:r>
      <w:r w:rsidRPr="00CF7498">
        <w:rPr>
          <w:rFonts w:ascii="Arial" w:eastAsia="Calibri" w:hAnsi="Arial" w:cs="Arial"/>
          <w:sz w:val="20"/>
          <w:szCs w:val="20"/>
        </w:rPr>
        <w:t xml:space="preserve">. El presente decreto entrará en vigor al día siguiente de su publicación en el Periódico Oficial del Gobierno del Estado de Durango. </w:t>
      </w:r>
    </w:p>
    <w:p w:rsidR="00CF7498" w:rsidRPr="00CF7498" w:rsidRDefault="00CF7498" w:rsidP="00CF7498">
      <w:pPr>
        <w:spacing w:after="0" w:line="240" w:lineRule="auto"/>
        <w:jc w:val="both"/>
        <w:rPr>
          <w:rFonts w:ascii="Arial" w:eastAsia="Calibri" w:hAnsi="Arial" w:cs="Arial"/>
          <w:b/>
          <w:bCs/>
          <w:sz w:val="20"/>
          <w:szCs w:val="20"/>
        </w:rPr>
      </w:pPr>
    </w:p>
    <w:p w:rsidR="00CF7498" w:rsidRPr="00CF7498" w:rsidRDefault="00CF7498" w:rsidP="00CF7498">
      <w:pPr>
        <w:spacing w:after="0" w:line="240" w:lineRule="auto"/>
        <w:jc w:val="both"/>
        <w:rPr>
          <w:rFonts w:ascii="Arial" w:eastAsia="Calibri" w:hAnsi="Arial" w:cs="Arial"/>
          <w:sz w:val="20"/>
          <w:szCs w:val="20"/>
        </w:rPr>
      </w:pPr>
      <w:r w:rsidRPr="00CF7498">
        <w:rPr>
          <w:rFonts w:ascii="Arial" w:eastAsia="Calibri" w:hAnsi="Arial" w:cs="Arial"/>
          <w:b/>
          <w:bCs/>
          <w:sz w:val="20"/>
          <w:szCs w:val="20"/>
        </w:rPr>
        <w:t>ARTÍCULO SEGUNDO</w:t>
      </w:r>
      <w:r w:rsidRPr="00CF7498">
        <w:rPr>
          <w:rFonts w:ascii="Arial" w:eastAsia="Calibri" w:hAnsi="Arial" w:cs="Arial"/>
          <w:sz w:val="20"/>
          <w:szCs w:val="20"/>
        </w:rPr>
        <w:t>. Se derogan todas las disposiciones que se opongan al presente Decreto.</w:t>
      </w:r>
    </w:p>
    <w:p w:rsidR="00CF7498" w:rsidRPr="00CF7498" w:rsidRDefault="00CF7498" w:rsidP="00CF7498">
      <w:pPr>
        <w:spacing w:after="0" w:line="240" w:lineRule="auto"/>
        <w:jc w:val="both"/>
        <w:rPr>
          <w:rFonts w:ascii="Arial" w:eastAsia="Calibri" w:hAnsi="Arial" w:cs="Arial"/>
          <w:sz w:val="20"/>
          <w:szCs w:val="20"/>
        </w:rPr>
      </w:pPr>
    </w:p>
    <w:p w:rsidR="00CF7498" w:rsidRDefault="00CF7498" w:rsidP="00CF7498">
      <w:pPr>
        <w:spacing w:after="0" w:line="240" w:lineRule="auto"/>
        <w:jc w:val="both"/>
        <w:rPr>
          <w:rFonts w:ascii="Arial" w:eastAsia="Calibri" w:hAnsi="Arial" w:cs="Arial"/>
          <w:sz w:val="20"/>
          <w:szCs w:val="20"/>
        </w:rPr>
      </w:pPr>
      <w:r w:rsidRPr="00CF7498">
        <w:rPr>
          <w:rFonts w:ascii="Arial" w:eastAsia="Calibri" w:hAnsi="Arial" w:cs="Arial"/>
          <w:sz w:val="20"/>
          <w:szCs w:val="20"/>
        </w:rPr>
        <w:t>El Ciudadano Gobernador del Estado, sancionará promulgará y dispondrá se publique, circule y observe.</w:t>
      </w:r>
    </w:p>
    <w:p w:rsidR="00CF7498" w:rsidRDefault="00CF7498" w:rsidP="00CF7498">
      <w:pPr>
        <w:spacing w:after="0" w:line="240" w:lineRule="auto"/>
        <w:jc w:val="both"/>
        <w:rPr>
          <w:rFonts w:ascii="Arial" w:eastAsia="Calibri" w:hAnsi="Arial" w:cs="Arial"/>
          <w:sz w:val="20"/>
          <w:szCs w:val="20"/>
        </w:rPr>
      </w:pPr>
    </w:p>
    <w:p w:rsidR="00CF7498" w:rsidRPr="00CF7498" w:rsidRDefault="00CF7498" w:rsidP="00CF7498">
      <w:pPr>
        <w:spacing w:after="0" w:line="240" w:lineRule="auto"/>
        <w:jc w:val="both"/>
        <w:rPr>
          <w:rFonts w:ascii="Arial" w:eastAsia="Calibri" w:hAnsi="Arial" w:cs="Arial"/>
          <w:sz w:val="20"/>
          <w:szCs w:val="20"/>
        </w:rPr>
      </w:pPr>
      <w:r w:rsidRPr="00CF7498">
        <w:rPr>
          <w:rFonts w:ascii="Arial" w:eastAsia="Calibri" w:hAnsi="Arial" w:cs="Arial"/>
          <w:sz w:val="20"/>
          <w:szCs w:val="20"/>
        </w:rPr>
        <w:t xml:space="preserve">Dado en el Salón de Sesiones del Honorable Congreso del Estado, en Victoria de Durango, </w:t>
      </w:r>
      <w:proofErr w:type="spellStart"/>
      <w:r w:rsidRPr="00CF7498">
        <w:rPr>
          <w:rFonts w:ascii="Arial" w:eastAsia="Calibri" w:hAnsi="Arial" w:cs="Arial"/>
          <w:sz w:val="20"/>
          <w:szCs w:val="20"/>
        </w:rPr>
        <w:t>Dgo</w:t>
      </w:r>
      <w:proofErr w:type="spellEnd"/>
      <w:r w:rsidRPr="00CF7498">
        <w:rPr>
          <w:rFonts w:ascii="Arial" w:eastAsia="Calibri" w:hAnsi="Arial" w:cs="Arial"/>
          <w:sz w:val="20"/>
          <w:szCs w:val="20"/>
        </w:rPr>
        <w:t>., a los (27) veintisiete días del mes de noviembre del año (2019) dos mil diecinueve.</w:t>
      </w:r>
    </w:p>
    <w:p w:rsidR="00CF7498" w:rsidRPr="00CF7498" w:rsidRDefault="00CF7498" w:rsidP="00CF7498">
      <w:pPr>
        <w:spacing w:after="0" w:line="240" w:lineRule="auto"/>
        <w:jc w:val="both"/>
        <w:rPr>
          <w:rFonts w:ascii="Arial" w:eastAsia="Calibri" w:hAnsi="Arial" w:cs="Arial"/>
          <w:sz w:val="20"/>
          <w:szCs w:val="20"/>
        </w:rPr>
      </w:pPr>
    </w:p>
    <w:p w:rsidR="00CF7498" w:rsidRPr="00CF7498" w:rsidRDefault="00CF7498" w:rsidP="00CF7498">
      <w:pPr>
        <w:spacing w:after="0" w:line="240" w:lineRule="auto"/>
        <w:jc w:val="both"/>
        <w:rPr>
          <w:rFonts w:ascii="Arial" w:hAnsi="Arial" w:cs="Arial"/>
          <w:sz w:val="20"/>
          <w:szCs w:val="20"/>
        </w:rPr>
      </w:pPr>
      <w:r w:rsidRPr="00CF7498">
        <w:rPr>
          <w:rFonts w:ascii="Arial" w:eastAsia="Calibri" w:hAnsi="Arial" w:cs="Arial"/>
          <w:sz w:val="20"/>
          <w:szCs w:val="20"/>
        </w:rPr>
        <w:t>DIP. CINTHYA LETICIA MARTELL NEVÁREZ</w:t>
      </w:r>
      <w:r w:rsidR="000844EC">
        <w:rPr>
          <w:rFonts w:ascii="Arial" w:eastAsia="Calibri" w:hAnsi="Arial" w:cs="Arial"/>
          <w:sz w:val="20"/>
          <w:szCs w:val="20"/>
        </w:rPr>
        <w:t xml:space="preserve">, PRESIDENTA; </w:t>
      </w:r>
      <w:r w:rsidRPr="00CF7498">
        <w:rPr>
          <w:rFonts w:ascii="Arial" w:eastAsia="Calibri" w:hAnsi="Arial" w:cs="Arial"/>
          <w:sz w:val="20"/>
          <w:szCs w:val="20"/>
        </w:rPr>
        <w:t>DIP. ELIA DEL CARMEN TOVAR VALERO</w:t>
      </w:r>
      <w:r w:rsidR="000844EC">
        <w:rPr>
          <w:rFonts w:ascii="Arial" w:eastAsia="Calibri" w:hAnsi="Arial" w:cs="Arial"/>
          <w:sz w:val="20"/>
          <w:szCs w:val="20"/>
        </w:rPr>
        <w:t xml:space="preserve">, </w:t>
      </w:r>
      <w:r w:rsidRPr="00CF7498">
        <w:rPr>
          <w:rFonts w:ascii="Arial" w:eastAsia="Calibri" w:hAnsi="Arial" w:cs="Arial"/>
          <w:sz w:val="20"/>
          <w:szCs w:val="20"/>
        </w:rPr>
        <w:t>SECRETARIA</w:t>
      </w:r>
      <w:r w:rsidR="000844EC">
        <w:rPr>
          <w:rFonts w:ascii="Arial" w:eastAsia="Calibri" w:hAnsi="Arial" w:cs="Arial"/>
          <w:sz w:val="20"/>
          <w:szCs w:val="20"/>
        </w:rPr>
        <w:t xml:space="preserve">; </w:t>
      </w:r>
      <w:r w:rsidRPr="00CF7498">
        <w:rPr>
          <w:rFonts w:ascii="Arial" w:eastAsia="Calibri" w:hAnsi="Arial" w:cs="Arial"/>
          <w:sz w:val="20"/>
          <w:szCs w:val="20"/>
        </w:rPr>
        <w:t>DIP. MA. ELENA GONZÁLEZ RIVERA</w:t>
      </w:r>
      <w:r w:rsidR="000844EC">
        <w:rPr>
          <w:rFonts w:ascii="Arial" w:eastAsia="Calibri" w:hAnsi="Arial" w:cs="Arial"/>
          <w:sz w:val="20"/>
          <w:szCs w:val="20"/>
        </w:rPr>
        <w:t xml:space="preserve">, </w:t>
      </w:r>
      <w:r w:rsidRPr="00CF7498">
        <w:rPr>
          <w:rFonts w:ascii="Arial" w:eastAsia="Calibri" w:hAnsi="Arial" w:cs="Arial"/>
          <w:sz w:val="20"/>
          <w:szCs w:val="20"/>
        </w:rPr>
        <w:t>SECRETARIA.</w:t>
      </w:r>
      <w:r w:rsidR="000844EC">
        <w:rPr>
          <w:rFonts w:ascii="Arial" w:eastAsia="Calibri" w:hAnsi="Arial" w:cs="Arial"/>
          <w:sz w:val="20"/>
          <w:szCs w:val="20"/>
        </w:rPr>
        <w:t xml:space="preserve"> RÚBRICAS.</w:t>
      </w:r>
      <w:bookmarkStart w:id="0" w:name="_GoBack"/>
      <w:bookmarkEnd w:id="0"/>
    </w:p>
    <w:sectPr w:rsidR="00CF7498" w:rsidRPr="00CF7498" w:rsidSect="00286F8E">
      <w:headerReference w:type="default" r:id="rId8"/>
      <w:footerReference w:type="default" r:id="rId9"/>
      <w:headerReference w:type="first" r:id="rId10"/>
      <w:pgSz w:w="12240" w:h="15840" w:code="1"/>
      <w:pgMar w:top="2835" w:right="1418" w:bottom="2098"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97" w:rsidRDefault="00E80997" w:rsidP="00286F8E">
      <w:pPr>
        <w:spacing w:after="0" w:line="240" w:lineRule="auto"/>
      </w:pPr>
      <w:r>
        <w:separator/>
      </w:r>
    </w:p>
  </w:endnote>
  <w:endnote w:type="continuationSeparator" w:id="0">
    <w:p w:rsidR="00E80997" w:rsidRDefault="00E80997" w:rsidP="0028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20785"/>
      <w:docPartObj>
        <w:docPartGallery w:val="Page Numbers (Bottom of Page)"/>
        <w:docPartUnique/>
      </w:docPartObj>
    </w:sdtPr>
    <w:sdtEndPr/>
    <w:sdtContent>
      <w:p w:rsidR="003045C4" w:rsidRDefault="003045C4">
        <w:pPr>
          <w:pStyle w:val="Piedepgina"/>
          <w:jc w:val="right"/>
        </w:pPr>
        <w:r>
          <w:fldChar w:fldCharType="begin"/>
        </w:r>
        <w:r>
          <w:instrText>PAGE   \* MERGEFORMAT</w:instrText>
        </w:r>
        <w:r>
          <w:fldChar w:fldCharType="separate"/>
        </w:r>
        <w:r w:rsidR="000844EC">
          <w:rPr>
            <w:noProof/>
          </w:rPr>
          <w:t>13</w:t>
        </w:r>
        <w:r>
          <w:fldChar w:fldCharType="end"/>
        </w:r>
      </w:p>
    </w:sdtContent>
  </w:sdt>
  <w:p w:rsidR="00286F8E" w:rsidRDefault="00286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97" w:rsidRDefault="00E80997" w:rsidP="00286F8E">
      <w:pPr>
        <w:spacing w:after="0" w:line="240" w:lineRule="auto"/>
      </w:pPr>
      <w:r>
        <w:separator/>
      </w:r>
    </w:p>
  </w:footnote>
  <w:footnote w:type="continuationSeparator" w:id="0">
    <w:p w:rsidR="00E80997" w:rsidRDefault="00E80997" w:rsidP="0028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26" w:type="dxa"/>
      <w:tblLook w:val="01E0" w:firstRow="1" w:lastRow="1" w:firstColumn="1" w:lastColumn="1" w:noHBand="0" w:noVBand="0"/>
    </w:tblPr>
    <w:tblGrid>
      <w:gridCol w:w="9202"/>
      <w:gridCol w:w="9202"/>
      <w:gridCol w:w="222"/>
    </w:tblGrid>
    <w:tr w:rsidR="00694267" w:rsidRPr="00D343FE" w:rsidTr="00694267">
      <w:trPr>
        <w:trHeight w:val="1150"/>
      </w:trPr>
      <w:tc>
        <w:tcPr>
          <w:tcW w:w="9202" w:type="dxa"/>
        </w:tcPr>
        <w:tbl>
          <w:tblPr>
            <w:tblStyle w:val="Tablaconcuadrcula"/>
            <w:tblW w:w="0" w:type="auto"/>
            <w:tblLook w:val="04A0" w:firstRow="1" w:lastRow="0" w:firstColumn="1" w:lastColumn="0" w:noHBand="0" w:noVBand="1"/>
          </w:tblPr>
          <w:tblGrid>
            <w:gridCol w:w="4485"/>
            <w:gridCol w:w="4486"/>
          </w:tblGrid>
          <w:tr w:rsidR="00286F8E" w:rsidTr="00286F8E">
            <w:tc>
              <w:tcPr>
                <w:tcW w:w="4485" w:type="dxa"/>
                <w:tcBorders>
                  <w:top w:val="nil"/>
                  <w:left w:val="nil"/>
                  <w:bottom w:val="nil"/>
                  <w:right w:val="nil"/>
                </w:tcBorders>
              </w:tcPr>
              <w:p w:rsidR="00286F8E" w:rsidRDefault="00CF7498" w:rsidP="00CA2F4C">
                <w:r w:rsidRPr="00CF7498">
                  <w:rPr>
                    <w:rFonts w:ascii="Calibri" w:eastAsia="Calibri" w:hAnsi="Calibri" w:cs="Times New Roman"/>
                    <w:noProof/>
                    <w:lang w:eastAsia="es-MX"/>
                  </w:rPr>
                  <w:drawing>
                    <wp:inline distT="0" distB="0" distL="0" distR="0">
                      <wp:extent cx="1238250" cy="1333500"/>
                      <wp:effectExtent l="0" t="0" r="0" b="0"/>
                      <wp:docPr id="3" name="Imagen 3"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86" w:type="dxa"/>
                <w:tcBorders>
                  <w:top w:val="nil"/>
                  <w:left w:val="nil"/>
                  <w:bottom w:val="nil"/>
                  <w:right w:val="nil"/>
                </w:tcBorders>
              </w:tcPr>
              <w:p w:rsidR="00286F8E" w:rsidRPr="00286F8E" w:rsidRDefault="00286F8E" w:rsidP="00CA2F4C">
                <w:pPr>
                  <w:rPr>
                    <w:rFonts w:ascii="Arial" w:hAnsi="Arial" w:cs="Arial"/>
                    <w:sz w:val="16"/>
                    <w:szCs w:val="16"/>
                  </w:rPr>
                </w:pPr>
              </w:p>
              <w:p w:rsidR="00286F8E" w:rsidRPr="00286F8E" w:rsidRDefault="00286F8E" w:rsidP="00286F8E">
                <w:pPr>
                  <w:jc w:val="right"/>
                  <w:rPr>
                    <w:rFonts w:ascii="Arial" w:hAnsi="Arial" w:cs="Arial"/>
                    <w:b/>
                    <w:sz w:val="16"/>
                    <w:szCs w:val="16"/>
                  </w:rPr>
                </w:pPr>
                <w:r w:rsidRPr="00286F8E">
                  <w:rPr>
                    <w:rFonts w:ascii="Arial" w:hAnsi="Arial" w:cs="Arial"/>
                    <w:b/>
                    <w:sz w:val="16"/>
                    <w:szCs w:val="16"/>
                  </w:rPr>
                  <w:t>LEY DEL INSTITUTO ESTATAL DE LAS MUJERES</w:t>
                </w:r>
              </w:p>
              <w:p w:rsidR="00286F8E" w:rsidRPr="00286F8E" w:rsidRDefault="00286F8E" w:rsidP="00CA2F4C">
                <w:pPr>
                  <w:rPr>
                    <w:rFonts w:ascii="Arial" w:hAnsi="Arial" w:cs="Arial"/>
                    <w:sz w:val="16"/>
                    <w:szCs w:val="16"/>
                  </w:rPr>
                </w:pPr>
              </w:p>
              <w:p w:rsidR="00286F8E" w:rsidRPr="00286F8E" w:rsidRDefault="00286F8E" w:rsidP="00CA2F4C">
                <w:pPr>
                  <w:rPr>
                    <w:rFonts w:ascii="Arial" w:hAnsi="Arial" w:cs="Arial"/>
                    <w:sz w:val="16"/>
                    <w:szCs w:val="16"/>
                  </w:rPr>
                </w:pPr>
              </w:p>
              <w:p w:rsidR="00286F8E" w:rsidRPr="00286F8E" w:rsidRDefault="00286F8E" w:rsidP="00CA2F4C">
                <w:pPr>
                  <w:rPr>
                    <w:rFonts w:ascii="Arial" w:hAnsi="Arial" w:cs="Arial"/>
                    <w:sz w:val="16"/>
                    <w:szCs w:val="16"/>
                  </w:rPr>
                </w:pPr>
              </w:p>
              <w:p w:rsidR="00286F8E" w:rsidRDefault="00286F8E" w:rsidP="00CA2F4C">
                <w:pPr>
                  <w:rPr>
                    <w:rFonts w:ascii="Arial" w:hAnsi="Arial" w:cs="Arial"/>
                    <w:sz w:val="16"/>
                    <w:szCs w:val="16"/>
                  </w:rPr>
                </w:pPr>
              </w:p>
              <w:p w:rsidR="00286F8E" w:rsidRPr="00286F8E" w:rsidRDefault="00286F8E" w:rsidP="00286F8E">
                <w:pPr>
                  <w:jc w:val="right"/>
                  <w:rPr>
                    <w:rFonts w:ascii="Arial" w:hAnsi="Arial" w:cs="Arial"/>
                    <w:sz w:val="14"/>
                    <w:szCs w:val="14"/>
                  </w:rPr>
                </w:pPr>
              </w:p>
              <w:p w:rsidR="00286F8E" w:rsidRPr="003C7069" w:rsidRDefault="00286F8E" w:rsidP="00286F8E">
                <w:pPr>
                  <w:jc w:val="right"/>
                  <w:rPr>
                    <w:rFonts w:ascii="Arial" w:hAnsi="Arial" w:cs="Arial"/>
                    <w:i/>
                    <w:sz w:val="14"/>
                    <w:szCs w:val="14"/>
                  </w:rPr>
                </w:pPr>
                <w:r w:rsidRPr="003C7069">
                  <w:rPr>
                    <w:rFonts w:ascii="Arial" w:hAnsi="Arial" w:cs="Arial"/>
                    <w:i/>
                    <w:sz w:val="14"/>
                    <w:szCs w:val="14"/>
                  </w:rPr>
                  <w:t xml:space="preserve">FECHA DE </w:t>
                </w:r>
                <w:r w:rsidR="00C952AC">
                  <w:rPr>
                    <w:rFonts w:ascii="Arial" w:hAnsi="Arial" w:cs="Arial"/>
                    <w:i/>
                    <w:sz w:val="14"/>
                    <w:szCs w:val="14"/>
                  </w:rPr>
                  <w:t>ÚLTIMA REFORMA</w:t>
                </w:r>
                <w:r w:rsidRPr="003C7069">
                  <w:rPr>
                    <w:rFonts w:ascii="Arial" w:hAnsi="Arial" w:cs="Arial"/>
                    <w:i/>
                    <w:sz w:val="14"/>
                    <w:szCs w:val="14"/>
                  </w:rPr>
                  <w:t>:</w:t>
                </w:r>
              </w:p>
              <w:p w:rsidR="00286F8E" w:rsidRDefault="00CF7498" w:rsidP="00286F8E">
                <w:pPr>
                  <w:jc w:val="right"/>
                  <w:rPr>
                    <w:rFonts w:ascii="Arial" w:hAnsi="Arial" w:cs="Arial"/>
                    <w:sz w:val="14"/>
                    <w:szCs w:val="14"/>
                  </w:rPr>
                </w:pPr>
                <w:r>
                  <w:rPr>
                    <w:rFonts w:ascii="Arial" w:hAnsi="Arial" w:cs="Arial"/>
                    <w:i/>
                    <w:sz w:val="14"/>
                    <w:szCs w:val="14"/>
                  </w:rPr>
                  <w:t>DEC.224</w:t>
                </w:r>
                <w:r w:rsidR="00286F8E" w:rsidRPr="003C7069">
                  <w:rPr>
                    <w:rFonts w:ascii="Arial" w:hAnsi="Arial" w:cs="Arial"/>
                    <w:i/>
                    <w:sz w:val="14"/>
                    <w:szCs w:val="14"/>
                  </w:rPr>
                  <w:t xml:space="preserve"> P.O. </w:t>
                </w:r>
                <w:r>
                  <w:rPr>
                    <w:rFonts w:ascii="Arial" w:hAnsi="Arial" w:cs="Arial"/>
                    <w:i/>
                    <w:sz w:val="14"/>
                    <w:szCs w:val="14"/>
                  </w:rPr>
                  <w:t>104 BIS</w:t>
                </w:r>
                <w:r w:rsidR="00286F8E" w:rsidRPr="003C7069">
                  <w:rPr>
                    <w:rFonts w:ascii="Arial" w:hAnsi="Arial" w:cs="Arial"/>
                    <w:i/>
                    <w:sz w:val="14"/>
                    <w:szCs w:val="14"/>
                  </w:rPr>
                  <w:t xml:space="preserve"> DE</w:t>
                </w:r>
                <w:r>
                  <w:rPr>
                    <w:rFonts w:ascii="Arial" w:hAnsi="Arial" w:cs="Arial"/>
                    <w:i/>
                    <w:sz w:val="14"/>
                    <w:szCs w:val="14"/>
                  </w:rPr>
                  <w:t>L</w:t>
                </w:r>
                <w:r w:rsidR="00286F8E" w:rsidRPr="003C7069">
                  <w:rPr>
                    <w:rFonts w:ascii="Arial" w:hAnsi="Arial" w:cs="Arial"/>
                    <w:i/>
                    <w:sz w:val="14"/>
                    <w:szCs w:val="14"/>
                  </w:rPr>
                  <w:t xml:space="preserve"> </w:t>
                </w:r>
                <w:r>
                  <w:rPr>
                    <w:rFonts w:ascii="Arial" w:hAnsi="Arial" w:cs="Arial"/>
                    <w:i/>
                    <w:sz w:val="14"/>
                    <w:szCs w:val="14"/>
                  </w:rPr>
                  <w:t>29</w:t>
                </w:r>
                <w:r w:rsidR="00286F8E" w:rsidRPr="003C7069">
                  <w:rPr>
                    <w:rFonts w:ascii="Arial" w:hAnsi="Arial" w:cs="Arial"/>
                    <w:i/>
                    <w:sz w:val="14"/>
                    <w:szCs w:val="14"/>
                  </w:rPr>
                  <w:t xml:space="preserve"> DE </w:t>
                </w:r>
                <w:r>
                  <w:rPr>
                    <w:rFonts w:ascii="Arial" w:hAnsi="Arial" w:cs="Arial"/>
                    <w:i/>
                    <w:sz w:val="14"/>
                    <w:szCs w:val="14"/>
                  </w:rPr>
                  <w:t>DICIEMBRE</w:t>
                </w:r>
                <w:r w:rsidR="00286F8E" w:rsidRPr="003C7069">
                  <w:rPr>
                    <w:rFonts w:ascii="Arial" w:hAnsi="Arial" w:cs="Arial"/>
                    <w:i/>
                    <w:sz w:val="14"/>
                    <w:szCs w:val="14"/>
                  </w:rPr>
                  <w:t xml:space="preserve"> DE 201</w:t>
                </w:r>
                <w:r>
                  <w:rPr>
                    <w:rFonts w:ascii="Arial" w:hAnsi="Arial" w:cs="Arial"/>
                    <w:i/>
                    <w:sz w:val="14"/>
                    <w:szCs w:val="14"/>
                  </w:rPr>
                  <w:t>9</w:t>
                </w:r>
                <w:r w:rsidR="00286F8E">
                  <w:rPr>
                    <w:rFonts w:ascii="Arial" w:hAnsi="Arial" w:cs="Arial"/>
                    <w:sz w:val="14"/>
                    <w:szCs w:val="14"/>
                  </w:rPr>
                  <w:t>.</w:t>
                </w:r>
              </w:p>
              <w:p w:rsidR="00286F8E" w:rsidRPr="00286F8E" w:rsidRDefault="00286F8E" w:rsidP="00286F8E">
                <w:pPr>
                  <w:jc w:val="right"/>
                  <w:rPr>
                    <w:rFonts w:ascii="Arial" w:hAnsi="Arial" w:cs="Arial"/>
                    <w:sz w:val="14"/>
                    <w:szCs w:val="14"/>
                  </w:rPr>
                </w:pPr>
              </w:p>
              <w:p w:rsidR="00286F8E" w:rsidRDefault="00286F8E" w:rsidP="00CA2F4C"/>
            </w:tc>
          </w:tr>
        </w:tbl>
        <w:p w:rsidR="00694267" w:rsidRPr="00E73719" w:rsidRDefault="00E80997" w:rsidP="00CA2F4C"/>
      </w:tc>
      <w:tc>
        <w:tcPr>
          <w:tcW w:w="9202" w:type="dxa"/>
        </w:tcPr>
        <w:p w:rsidR="00694267" w:rsidRDefault="00E80997"/>
        <w:tbl>
          <w:tblPr>
            <w:tblW w:w="8986" w:type="dxa"/>
            <w:tblLook w:val="01E0" w:firstRow="1" w:lastRow="1" w:firstColumn="1" w:lastColumn="1" w:noHBand="0" w:noVBand="0"/>
          </w:tblPr>
          <w:tblGrid>
            <w:gridCol w:w="8750"/>
            <w:gridCol w:w="236"/>
          </w:tblGrid>
          <w:tr w:rsidR="00694267" w:rsidRPr="0088318D" w:rsidTr="00694267">
            <w:trPr>
              <w:trHeight w:val="1150"/>
            </w:trPr>
            <w:tc>
              <w:tcPr>
                <w:tcW w:w="8750" w:type="dxa"/>
              </w:tcPr>
              <w:p w:rsidR="00694267" w:rsidRDefault="00E80997"/>
              <w:p w:rsidR="00694267" w:rsidRPr="0088318D" w:rsidRDefault="00E80997" w:rsidP="00694267">
                <w:pPr>
                  <w:pStyle w:val="Encabezado"/>
                  <w:jc w:val="right"/>
                </w:pPr>
              </w:p>
            </w:tc>
            <w:tc>
              <w:tcPr>
                <w:tcW w:w="236" w:type="dxa"/>
                <w:vAlign w:val="center"/>
              </w:tcPr>
              <w:p w:rsidR="00694267" w:rsidRPr="00AB3853" w:rsidRDefault="00E80997" w:rsidP="008761EB">
                <w:pPr>
                  <w:pStyle w:val="Encabezado"/>
                  <w:ind w:right="360"/>
                  <w:jc w:val="right"/>
                  <w:rPr>
                    <w:rFonts w:ascii="Verdana" w:hAnsi="Verdana"/>
                    <w:i/>
                    <w:iCs/>
                    <w:sz w:val="22"/>
                    <w:szCs w:val="22"/>
                  </w:rPr>
                </w:pPr>
              </w:p>
            </w:tc>
          </w:tr>
        </w:tbl>
        <w:p w:rsidR="00694267" w:rsidRPr="00C73713" w:rsidRDefault="00E80997" w:rsidP="00FB575A">
          <w:pPr>
            <w:pStyle w:val="Encabezado"/>
          </w:pPr>
        </w:p>
      </w:tc>
      <w:tc>
        <w:tcPr>
          <w:tcW w:w="222" w:type="dxa"/>
          <w:vAlign w:val="center"/>
        </w:tcPr>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Default="00E80997" w:rsidP="00404C43">
          <w:pPr>
            <w:pStyle w:val="Encabezado"/>
            <w:jc w:val="right"/>
            <w:rPr>
              <w:rFonts w:ascii="Candara" w:hAnsi="Candara"/>
              <w:b/>
              <w:sz w:val="16"/>
              <w:szCs w:val="16"/>
            </w:rPr>
          </w:pPr>
        </w:p>
        <w:p w:rsidR="00694267" w:rsidRPr="00D343FE" w:rsidRDefault="00E80997" w:rsidP="0004454E">
          <w:pPr>
            <w:pStyle w:val="Encabezado"/>
            <w:jc w:val="center"/>
            <w:rPr>
              <w:rFonts w:ascii="Verdana" w:hAnsi="Verdana"/>
              <w:i/>
              <w:iCs/>
            </w:rPr>
          </w:pPr>
        </w:p>
      </w:tc>
    </w:tr>
  </w:tbl>
  <w:p w:rsidR="00133A06" w:rsidRDefault="00E80997" w:rsidP="00286F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319"/>
      <w:gridCol w:w="5018"/>
    </w:tblGrid>
    <w:tr w:rsidR="00286F8E" w:rsidTr="00286F8E">
      <w:tc>
        <w:tcPr>
          <w:tcW w:w="4361" w:type="dxa"/>
          <w:tcBorders>
            <w:top w:val="nil"/>
            <w:left w:val="nil"/>
            <w:bottom w:val="nil"/>
            <w:right w:val="nil"/>
          </w:tcBorders>
        </w:tcPr>
        <w:p w:rsidR="00286F8E" w:rsidRDefault="00286F8E" w:rsidP="00286F8E">
          <w:pPr>
            <w:pStyle w:val="Encabezado"/>
          </w:pPr>
          <w:r>
            <w:rPr>
              <w:rFonts w:ascii="Candara" w:hAnsi="Candara" w:cs="Arial"/>
              <w:i/>
              <w:noProof/>
              <w:sz w:val="18"/>
              <w:szCs w:val="18"/>
              <w:lang w:val="es-MX" w:eastAsia="es-MX"/>
            </w:rPr>
            <w:drawing>
              <wp:anchor distT="0" distB="0" distL="114300" distR="114300" simplePos="0" relativeHeight="251659264" behindDoc="0" locked="0" layoutInCell="1" allowOverlap="1" wp14:anchorId="06762E69" wp14:editId="7EDF1DE6">
                <wp:simplePos x="0" y="0"/>
                <wp:positionH relativeFrom="column">
                  <wp:posOffset>60960</wp:posOffset>
                </wp:positionH>
                <wp:positionV relativeFrom="paragraph">
                  <wp:posOffset>52070</wp:posOffset>
                </wp:positionV>
                <wp:extent cx="1971675" cy="1095375"/>
                <wp:effectExtent l="0" t="0" r="9525" b="9525"/>
                <wp:wrapThrough wrapText="bothSides">
                  <wp:wrapPolygon edited="0">
                    <wp:start x="0" y="0"/>
                    <wp:lineTo x="0" y="21412"/>
                    <wp:lineTo x="21496" y="21412"/>
                    <wp:lineTo x="21496" y="0"/>
                    <wp:lineTo x="0" y="0"/>
                  </wp:wrapPolygon>
                </wp:wrapThrough>
                <wp:docPr id="1" name="Imagen 1" descr="\\VERO\Users\user\Documents\compartir\logo l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Users\user\Documents\compartir\logo lxvi.jpg"/>
                        <pic:cNvPicPr>
                          <a:picLocks noChangeAspect="1" noChangeArrowheads="1"/>
                        </pic:cNvPicPr>
                      </pic:nvPicPr>
                      <pic:blipFill>
                        <a:blip r:embed="rId1"/>
                        <a:srcRect/>
                        <a:stretch>
                          <a:fillRect/>
                        </a:stretch>
                      </pic:blipFill>
                      <pic:spPr bwMode="auto">
                        <a:xfrm>
                          <a:off x="0" y="0"/>
                          <a:ext cx="197167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183" w:type="dxa"/>
          <w:tcBorders>
            <w:top w:val="nil"/>
            <w:left w:val="nil"/>
            <w:bottom w:val="nil"/>
            <w:right w:val="nil"/>
          </w:tcBorders>
        </w:tcPr>
        <w:p w:rsidR="00286F8E" w:rsidRDefault="00286F8E" w:rsidP="00286F8E">
          <w:pPr>
            <w:pStyle w:val="Encabezado"/>
          </w:pPr>
        </w:p>
        <w:p w:rsidR="00286F8E" w:rsidRPr="00286F8E" w:rsidRDefault="00286F8E" w:rsidP="00286F8E">
          <w:pPr>
            <w:autoSpaceDE w:val="0"/>
            <w:autoSpaceDN w:val="0"/>
            <w:adjustRightInd w:val="0"/>
            <w:jc w:val="right"/>
            <w:rPr>
              <w:rFonts w:ascii="Arial" w:eastAsia="Malgun Gothic" w:hAnsi="Arial" w:cs="Arial"/>
              <w:b/>
              <w:sz w:val="16"/>
              <w:szCs w:val="16"/>
              <w:lang w:val="es-ES" w:eastAsia="es-MX"/>
            </w:rPr>
          </w:pPr>
          <w:r w:rsidRPr="00286F8E">
            <w:rPr>
              <w:rFonts w:ascii="Arial" w:eastAsia="Malgun Gothic" w:hAnsi="Arial" w:cs="Arial"/>
              <w:b/>
              <w:sz w:val="16"/>
              <w:szCs w:val="16"/>
              <w:lang w:val="es-ES" w:eastAsia="es-MX"/>
            </w:rPr>
            <w:t>LEY DEL I</w:t>
          </w:r>
          <w:r>
            <w:rPr>
              <w:rFonts w:ascii="Arial" w:eastAsia="Malgun Gothic" w:hAnsi="Arial" w:cs="Arial"/>
              <w:b/>
              <w:sz w:val="16"/>
              <w:szCs w:val="16"/>
              <w:lang w:val="es-ES" w:eastAsia="es-MX"/>
            </w:rPr>
            <w:t>NSTITUTO ESTATAL DE LAS MUJERES</w:t>
          </w:r>
        </w:p>
        <w:p w:rsidR="00286F8E" w:rsidRPr="00286F8E" w:rsidRDefault="00286F8E" w:rsidP="00286F8E">
          <w:pPr>
            <w:pStyle w:val="Encabezado"/>
            <w:rPr>
              <w:rFonts w:ascii="Arial" w:hAnsi="Arial" w:cs="Arial"/>
              <w:sz w:val="16"/>
              <w:szCs w:val="16"/>
            </w:rPr>
          </w:pPr>
        </w:p>
        <w:p w:rsidR="00286F8E" w:rsidRDefault="00286F8E" w:rsidP="00286F8E">
          <w:pPr>
            <w:pStyle w:val="Encabezado"/>
            <w:rPr>
              <w:rFonts w:ascii="Arial" w:hAnsi="Arial" w:cs="Arial"/>
              <w:sz w:val="14"/>
              <w:szCs w:val="14"/>
            </w:rPr>
          </w:pPr>
        </w:p>
        <w:p w:rsidR="00286F8E" w:rsidRDefault="00286F8E" w:rsidP="00286F8E">
          <w:pPr>
            <w:pStyle w:val="Encabezado"/>
            <w:rPr>
              <w:rFonts w:ascii="Arial" w:hAnsi="Arial" w:cs="Arial"/>
              <w:sz w:val="14"/>
              <w:szCs w:val="14"/>
            </w:rPr>
          </w:pPr>
        </w:p>
        <w:p w:rsidR="00286F8E" w:rsidRPr="00286F8E" w:rsidRDefault="00286F8E" w:rsidP="00286F8E">
          <w:pPr>
            <w:pStyle w:val="Encabezado"/>
            <w:rPr>
              <w:rFonts w:ascii="Arial" w:hAnsi="Arial" w:cs="Arial"/>
              <w:sz w:val="14"/>
              <w:szCs w:val="14"/>
            </w:rPr>
          </w:pPr>
        </w:p>
        <w:p w:rsidR="00286F8E" w:rsidRDefault="00286F8E" w:rsidP="00286F8E">
          <w:pPr>
            <w:pStyle w:val="Encabezado"/>
            <w:rPr>
              <w:rFonts w:ascii="Arial" w:hAnsi="Arial" w:cs="Arial"/>
              <w:sz w:val="14"/>
              <w:szCs w:val="14"/>
            </w:rPr>
          </w:pPr>
        </w:p>
        <w:p w:rsidR="00286F8E" w:rsidRPr="00286F8E" w:rsidRDefault="00286F8E" w:rsidP="00286F8E">
          <w:pPr>
            <w:pStyle w:val="Encabezado"/>
            <w:rPr>
              <w:rFonts w:ascii="Arial" w:hAnsi="Arial" w:cs="Arial"/>
              <w:sz w:val="14"/>
              <w:szCs w:val="14"/>
            </w:rPr>
          </w:pPr>
        </w:p>
        <w:p w:rsidR="00286F8E" w:rsidRDefault="00286F8E" w:rsidP="00286F8E">
          <w:pPr>
            <w:pStyle w:val="Encabezado"/>
            <w:jc w:val="right"/>
            <w:rPr>
              <w:rFonts w:ascii="Arial" w:hAnsi="Arial" w:cs="Arial"/>
              <w:sz w:val="14"/>
              <w:szCs w:val="14"/>
            </w:rPr>
          </w:pPr>
          <w:r>
            <w:rPr>
              <w:rFonts w:ascii="Arial" w:hAnsi="Arial" w:cs="Arial"/>
              <w:sz w:val="14"/>
              <w:szCs w:val="14"/>
            </w:rPr>
            <w:t>FECHA DE  PUBLICACIÓN:</w:t>
          </w:r>
        </w:p>
        <w:p w:rsidR="00286F8E" w:rsidRPr="00286F8E" w:rsidRDefault="00286F8E" w:rsidP="00286F8E">
          <w:pPr>
            <w:pStyle w:val="Encabezado"/>
            <w:jc w:val="right"/>
            <w:rPr>
              <w:rFonts w:ascii="Arial" w:hAnsi="Arial" w:cs="Arial"/>
              <w:sz w:val="14"/>
              <w:szCs w:val="14"/>
            </w:rPr>
          </w:pPr>
          <w:r>
            <w:rPr>
              <w:rFonts w:ascii="Arial" w:hAnsi="Arial" w:cs="Arial"/>
              <w:sz w:val="14"/>
              <w:szCs w:val="14"/>
            </w:rPr>
            <w:t>DEC. 298 P.O. 103 DE 25 DE DIC. DE 2014.</w:t>
          </w:r>
        </w:p>
        <w:p w:rsidR="00286F8E" w:rsidRDefault="00286F8E" w:rsidP="00286F8E">
          <w:pPr>
            <w:pStyle w:val="Encabezado"/>
          </w:pPr>
        </w:p>
      </w:tc>
    </w:tr>
  </w:tbl>
  <w:p w:rsidR="00694267" w:rsidRPr="00286F8E" w:rsidRDefault="00E80997" w:rsidP="00286F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C56"/>
    <w:multiLevelType w:val="hybridMultilevel"/>
    <w:tmpl w:val="F6C2289E"/>
    <w:lvl w:ilvl="0" w:tplc="00AE6F0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A096A"/>
    <w:multiLevelType w:val="hybridMultilevel"/>
    <w:tmpl w:val="10FC036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F3AB5"/>
    <w:multiLevelType w:val="hybridMultilevel"/>
    <w:tmpl w:val="C33A349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B1887"/>
    <w:multiLevelType w:val="hybridMultilevel"/>
    <w:tmpl w:val="37CA94C8"/>
    <w:lvl w:ilvl="0" w:tplc="080A0013">
      <w:start w:val="1"/>
      <w:numFmt w:val="upperRoman"/>
      <w:lvlText w:val="%1."/>
      <w:lvlJc w:val="right"/>
      <w:pPr>
        <w:ind w:left="795" w:hanging="360"/>
      </w:pPr>
    </w:lvl>
    <w:lvl w:ilvl="1" w:tplc="080A0019">
      <w:start w:val="1"/>
      <w:numFmt w:val="lowerLetter"/>
      <w:lvlText w:val="%2."/>
      <w:lvlJc w:val="left"/>
      <w:pPr>
        <w:ind w:left="1515" w:hanging="360"/>
      </w:pPr>
    </w:lvl>
    <w:lvl w:ilvl="2" w:tplc="080A001B">
      <w:start w:val="1"/>
      <w:numFmt w:val="lowerRoman"/>
      <w:lvlText w:val="%3."/>
      <w:lvlJc w:val="right"/>
      <w:pPr>
        <w:ind w:left="2235" w:hanging="180"/>
      </w:pPr>
    </w:lvl>
    <w:lvl w:ilvl="3" w:tplc="080A000F">
      <w:start w:val="1"/>
      <w:numFmt w:val="decimal"/>
      <w:lvlText w:val="%4."/>
      <w:lvlJc w:val="left"/>
      <w:pPr>
        <w:ind w:left="2955" w:hanging="360"/>
      </w:pPr>
    </w:lvl>
    <w:lvl w:ilvl="4" w:tplc="080A0019">
      <w:start w:val="1"/>
      <w:numFmt w:val="lowerLetter"/>
      <w:lvlText w:val="%5."/>
      <w:lvlJc w:val="left"/>
      <w:pPr>
        <w:ind w:left="3675" w:hanging="360"/>
      </w:pPr>
    </w:lvl>
    <w:lvl w:ilvl="5" w:tplc="080A001B">
      <w:start w:val="1"/>
      <w:numFmt w:val="lowerRoman"/>
      <w:lvlText w:val="%6."/>
      <w:lvlJc w:val="right"/>
      <w:pPr>
        <w:ind w:left="4395" w:hanging="180"/>
      </w:pPr>
    </w:lvl>
    <w:lvl w:ilvl="6" w:tplc="080A000F">
      <w:start w:val="1"/>
      <w:numFmt w:val="decimal"/>
      <w:lvlText w:val="%7."/>
      <w:lvlJc w:val="left"/>
      <w:pPr>
        <w:ind w:left="5115" w:hanging="360"/>
      </w:pPr>
    </w:lvl>
    <w:lvl w:ilvl="7" w:tplc="080A0019">
      <w:start w:val="1"/>
      <w:numFmt w:val="lowerLetter"/>
      <w:lvlText w:val="%8."/>
      <w:lvlJc w:val="left"/>
      <w:pPr>
        <w:ind w:left="5835" w:hanging="360"/>
      </w:pPr>
    </w:lvl>
    <w:lvl w:ilvl="8" w:tplc="080A001B">
      <w:start w:val="1"/>
      <w:numFmt w:val="lowerRoman"/>
      <w:lvlText w:val="%9."/>
      <w:lvlJc w:val="right"/>
      <w:pPr>
        <w:ind w:left="6555" w:hanging="180"/>
      </w:pPr>
    </w:lvl>
  </w:abstractNum>
  <w:abstractNum w:abstractNumId="4" w15:restartNumberingAfterBreak="0">
    <w:nsid w:val="15145A19"/>
    <w:multiLevelType w:val="hybridMultilevel"/>
    <w:tmpl w:val="543851E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41F94"/>
    <w:multiLevelType w:val="hybridMultilevel"/>
    <w:tmpl w:val="3A76395A"/>
    <w:lvl w:ilvl="0" w:tplc="FFD6808E">
      <w:start w:val="1"/>
      <w:numFmt w:val="upperRoman"/>
      <w:lvlText w:val="%1."/>
      <w:lvlJc w:val="right"/>
      <w:pPr>
        <w:ind w:left="795" w:hanging="360"/>
      </w:pPr>
      <w:rPr>
        <w:rFonts w:hint="default"/>
      </w:rPr>
    </w:lvl>
    <w:lvl w:ilvl="1" w:tplc="080A0019">
      <w:start w:val="1"/>
      <w:numFmt w:val="lowerLetter"/>
      <w:lvlText w:val="%2."/>
      <w:lvlJc w:val="left"/>
      <w:pPr>
        <w:ind w:left="1515" w:hanging="360"/>
      </w:pPr>
    </w:lvl>
    <w:lvl w:ilvl="2" w:tplc="080A001B">
      <w:start w:val="1"/>
      <w:numFmt w:val="lowerRoman"/>
      <w:lvlText w:val="%3."/>
      <w:lvlJc w:val="right"/>
      <w:pPr>
        <w:ind w:left="2235" w:hanging="180"/>
      </w:pPr>
    </w:lvl>
    <w:lvl w:ilvl="3" w:tplc="080A000F">
      <w:start w:val="1"/>
      <w:numFmt w:val="decimal"/>
      <w:lvlText w:val="%4."/>
      <w:lvlJc w:val="left"/>
      <w:pPr>
        <w:ind w:left="2955" w:hanging="360"/>
      </w:pPr>
    </w:lvl>
    <w:lvl w:ilvl="4" w:tplc="080A0019">
      <w:start w:val="1"/>
      <w:numFmt w:val="lowerLetter"/>
      <w:lvlText w:val="%5."/>
      <w:lvlJc w:val="left"/>
      <w:pPr>
        <w:ind w:left="3675" w:hanging="360"/>
      </w:pPr>
    </w:lvl>
    <w:lvl w:ilvl="5" w:tplc="080A001B">
      <w:start w:val="1"/>
      <w:numFmt w:val="lowerRoman"/>
      <w:lvlText w:val="%6."/>
      <w:lvlJc w:val="right"/>
      <w:pPr>
        <w:ind w:left="4395" w:hanging="180"/>
      </w:pPr>
    </w:lvl>
    <w:lvl w:ilvl="6" w:tplc="080A000F">
      <w:start w:val="1"/>
      <w:numFmt w:val="decimal"/>
      <w:lvlText w:val="%7."/>
      <w:lvlJc w:val="left"/>
      <w:pPr>
        <w:ind w:left="5115" w:hanging="360"/>
      </w:pPr>
    </w:lvl>
    <w:lvl w:ilvl="7" w:tplc="080A0019">
      <w:start w:val="1"/>
      <w:numFmt w:val="lowerLetter"/>
      <w:lvlText w:val="%8."/>
      <w:lvlJc w:val="left"/>
      <w:pPr>
        <w:ind w:left="5835" w:hanging="360"/>
      </w:pPr>
    </w:lvl>
    <w:lvl w:ilvl="8" w:tplc="080A001B">
      <w:start w:val="1"/>
      <w:numFmt w:val="lowerRoman"/>
      <w:lvlText w:val="%9."/>
      <w:lvlJc w:val="right"/>
      <w:pPr>
        <w:ind w:left="6555" w:hanging="180"/>
      </w:pPr>
    </w:lvl>
  </w:abstractNum>
  <w:abstractNum w:abstractNumId="6" w15:restartNumberingAfterBreak="0">
    <w:nsid w:val="1BD149AD"/>
    <w:multiLevelType w:val="hybridMultilevel"/>
    <w:tmpl w:val="90E2B9F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514224"/>
    <w:multiLevelType w:val="hybridMultilevel"/>
    <w:tmpl w:val="31285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72C5"/>
    <w:multiLevelType w:val="hybridMultilevel"/>
    <w:tmpl w:val="97FC109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523B02"/>
    <w:multiLevelType w:val="hybridMultilevel"/>
    <w:tmpl w:val="012C406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6A7DEE"/>
    <w:multiLevelType w:val="hybridMultilevel"/>
    <w:tmpl w:val="F0C8C8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A72D07"/>
    <w:multiLevelType w:val="hybridMultilevel"/>
    <w:tmpl w:val="71A092DC"/>
    <w:lvl w:ilvl="0" w:tplc="C570D38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E5E511A"/>
    <w:multiLevelType w:val="hybridMultilevel"/>
    <w:tmpl w:val="1F6E2E7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D3A1B"/>
    <w:multiLevelType w:val="hybridMultilevel"/>
    <w:tmpl w:val="D49A9462"/>
    <w:lvl w:ilvl="0" w:tplc="DA6021D2">
      <w:start w:val="1"/>
      <w:numFmt w:val="upperRoman"/>
      <w:lvlText w:val="%1."/>
      <w:lvlJc w:val="left"/>
      <w:pPr>
        <w:ind w:left="6120" w:hanging="720"/>
      </w:pPr>
      <w:rPr>
        <w:rFonts w:hint="default"/>
        <w:b/>
      </w:rPr>
    </w:lvl>
    <w:lvl w:ilvl="1" w:tplc="080A0019">
      <w:start w:val="1"/>
      <w:numFmt w:val="lowerLetter"/>
      <w:lvlText w:val="%2."/>
      <w:lvlJc w:val="left"/>
      <w:pPr>
        <w:ind w:left="6480" w:hanging="360"/>
      </w:pPr>
    </w:lvl>
    <w:lvl w:ilvl="2" w:tplc="080A001B" w:tentative="1">
      <w:start w:val="1"/>
      <w:numFmt w:val="lowerRoman"/>
      <w:lvlText w:val="%3."/>
      <w:lvlJc w:val="right"/>
      <w:pPr>
        <w:ind w:left="7200" w:hanging="180"/>
      </w:pPr>
    </w:lvl>
    <w:lvl w:ilvl="3" w:tplc="080A000F" w:tentative="1">
      <w:start w:val="1"/>
      <w:numFmt w:val="decimal"/>
      <w:lvlText w:val="%4."/>
      <w:lvlJc w:val="left"/>
      <w:pPr>
        <w:ind w:left="7920" w:hanging="360"/>
      </w:pPr>
    </w:lvl>
    <w:lvl w:ilvl="4" w:tplc="080A0019" w:tentative="1">
      <w:start w:val="1"/>
      <w:numFmt w:val="lowerLetter"/>
      <w:lvlText w:val="%5."/>
      <w:lvlJc w:val="left"/>
      <w:pPr>
        <w:ind w:left="8640" w:hanging="360"/>
      </w:pPr>
    </w:lvl>
    <w:lvl w:ilvl="5" w:tplc="080A001B" w:tentative="1">
      <w:start w:val="1"/>
      <w:numFmt w:val="lowerRoman"/>
      <w:lvlText w:val="%6."/>
      <w:lvlJc w:val="right"/>
      <w:pPr>
        <w:ind w:left="9360" w:hanging="180"/>
      </w:pPr>
    </w:lvl>
    <w:lvl w:ilvl="6" w:tplc="080A000F" w:tentative="1">
      <w:start w:val="1"/>
      <w:numFmt w:val="decimal"/>
      <w:lvlText w:val="%7."/>
      <w:lvlJc w:val="left"/>
      <w:pPr>
        <w:ind w:left="10080" w:hanging="360"/>
      </w:pPr>
    </w:lvl>
    <w:lvl w:ilvl="7" w:tplc="080A0019" w:tentative="1">
      <w:start w:val="1"/>
      <w:numFmt w:val="lowerLetter"/>
      <w:lvlText w:val="%8."/>
      <w:lvlJc w:val="left"/>
      <w:pPr>
        <w:ind w:left="10800" w:hanging="360"/>
      </w:pPr>
    </w:lvl>
    <w:lvl w:ilvl="8" w:tplc="080A001B" w:tentative="1">
      <w:start w:val="1"/>
      <w:numFmt w:val="lowerRoman"/>
      <w:lvlText w:val="%9."/>
      <w:lvlJc w:val="right"/>
      <w:pPr>
        <w:ind w:left="11520" w:hanging="180"/>
      </w:pPr>
    </w:lvl>
  </w:abstractNum>
  <w:abstractNum w:abstractNumId="14" w15:restartNumberingAfterBreak="0">
    <w:nsid w:val="42CD6589"/>
    <w:multiLevelType w:val="hybridMultilevel"/>
    <w:tmpl w:val="2AFEC8C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E9350F"/>
    <w:multiLevelType w:val="hybridMultilevel"/>
    <w:tmpl w:val="678E14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21B00"/>
    <w:multiLevelType w:val="hybridMultilevel"/>
    <w:tmpl w:val="CD12CE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54757"/>
    <w:multiLevelType w:val="hybridMultilevel"/>
    <w:tmpl w:val="D8C21FE0"/>
    <w:lvl w:ilvl="0" w:tplc="067AFAC0">
      <w:start w:val="1"/>
      <w:numFmt w:val="upperRoman"/>
      <w:lvlText w:val="%1."/>
      <w:lvlJc w:val="right"/>
      <w:pPr>
        <w:ind w:left="720" w:hanging="360"/>
      </w:pPr>
      <w:rPr>
        <w:rFonts w:ascii="Arial" w:eastAsia="Times New Roman"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186AC5"/>
    <w:multiLevelType w:val="hybridMultilevel"/>
    <w:tmpl w:val="96A0279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6F44"/>
    <w:multiLevelType w:val="hybridMultilevel"/>
    <w:tmpl w:val="16E4988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86751A"/>
    <w:multiLevelType w:val="hybridMultilevel"/>
    <w:tmpl w:val="0AE2BFC2"/>
    <w:lvl w:ilvl="0" w:tplc="080A0019">
      <w:start w:val="1"/>
      <w:numFmt w:val="lowerLetter"/>
      <w:lvlText w:val="%1."/>
      <w:lvlJc w:val="left"/>
      <w:pPr>
        <w:ind w:left="2235" w:hanging="360"/>
      </w:pPr>
    </w:lvl>
    <w:lvl w:ilvl="1" w:tplc="3B0A40C6">
      <w:numFmt w:val="bullet"/>
      <w:lvlText w:val="-"/>
      <w:lvlJc w:val="left"/>
      <w:pPr>
        <w:ind w:left="2955" w:hanging="360"/>
      </w:pPr>
      <w:rPr>
        <w:rFonts w:ascii="Malgun Gothic" w:eastAsia="Malgun Gothic" w:hAnsi="Malgun Gothic" w:cs="Arial" w:hint="eastAsia"/>
      </w:rPr>
    </w:lvl>
    <w:lvl w:ilvl="2" w:tplc="1716FDDA">
      <w:start w:val="1"/>
      <w:numFmt w:val="upperRoman"/>
      <w:lvlText w:val="%3."/>
      <w:lvlJc w:val="left"/>
      <w:pPr>
        <w:ind w:left="4215" w:hanging="720"/>
      </w:pPr>
      <w:rPr>
        <w:rFonts w:hint="default"/>
      </w:rPr>
    </w:lvl>
    <w:lvl w:ilvl="3" w:tplc="080A000F" w:tentative="1">
      <w:start w:val="1"/>
      <w:numFmt w:val="decimal"/>
      <w:lvlText w:val="%4."/>
      <w:lvlJc w:val="left"/>
      <w:pPr>
        <w:ind w:left="4395" w:hanging="360"/>
      </w:pPr>
    </w:lvl>
    <w:lvl w:ilvl="4" w:tplc="080A0019" w:tentative="1">
      <w:start w:val="1"/>
      <w:numFmt w:val="lowerLetter"/>
      <w:lvlText w:val="%5."/>
      <w:lvlJc w:val="left"/>
      <w:pPr>
        <w:ind w:left="5115" w:hanging="360"/>
      </w:pPr>
    </w:lvl>
    <w:lvl w:ilvl="5" w:tplc="080A001B" w:tentative="1">
      <w:start w:val="1"/>
      <w:numFmt w:val="lowerRoman"/>
      <w:lvlText w:val="%6."/>
      <w:lvlJc w:val="right"/>
      <w:pPr>
        <w:ind w:left="5835" w:hanging="180"/>
      </w:pPr>
    </w:lvl>
    <w:lvl w:ilvl="6" w:tplc="080A000F" w:tentative="1">
      <w:start w:val="1"/>
      <w:numFmt w:val="decimal"/>
      <w:lvlText w:val="%7."/>
      <w:lvlJc w:val="left"/>
      <w:pPr>
        <w:ind w:left="6555" w:hanging="360"/>
      </w:pPr>
    </w:lvl>
    <w:lvl w:ilvl="7" w:tplc="080A0019" w:tentative="1">
      <w:start w:val="1"/>
      <w:numFmt w:val="lowerLetter"/>
      <w:lvlText w:val="%8."/>
      <w:lvlJc w:val="left"/>
      <w:pPr>
        <w:ind w:left="7275" w:hanging="360"/>
      </w:pPr>
    </w:lvl>
    <w:lvl w:ilvl="8" w:tplc="080A001B" w:tentative="1">
      <w:start w:val="1"/>
      <w:numFmt w:val="lowerRoman"/>
      <w:lvlText w:val="%9."/>
      <w:lvlJc w:val="right"/>
      <w:pPr>
        <w:ind w:left="7995" w:hanging="180"/>
      </w:pPr>
    </w:lvl>
  </w:abstractNum>
  <w:abstractNum w:abstractNumId="21" w15:restartNumberingAfterBreak="0">
    <w:nsid w:val="6B403D07"/>
    <w:multiLevelType w:val="hybridMultilevel"/>
    <w:tmpl w:val="5042445E"/>
    <w:lvl w:ilvl="0" w:tplc="8F30B71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73039D7"/>
    <w:multiLevelType w:val="hybridMultilevel"/>
    <w:tmpl w:val="4BFA3DB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1D0DE6"/>
    <w:multiLevelType w:val="hybridMultilevel"/>
    <w:tmpl w:val="E69CA106"/>
    <w:lvl w:ilvl="0" w:tplc="45C050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AB1C1B"/>
    <w:multiLevelType w:val="hybridMultilevel"/>
    <w:tmpl w:val="9DB0FEC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7"/>
  </w:num>
  <w:num w:numId="7">
    <w:abstractNumId w:val="5"/>
  </w:num>
  <w:num w:numId="8">
    <w:abstractNumId w:val="15"/>
  </w:num>
  <w:num w:numId="9">
    <w:abstractNumId w:val="16"/>
  </w:num>
  <w:num w:numId="10">
    <w:abstractNumId w:val="23"/>
  </w:num>
  <w:num w:numId="11">
    <w:abstractNumId w:val="10"/>
  </w:num>
  <w:num w:numId="12">
    <w:abstractNumId w:val="0"/>
  </w:num>
  <w:num w:numId="13">
    <w:abstractNumId w:val="3"/>
  </w:num>
  <w:num w:numId="14">
    <w:abstractNumId w:val="1"/>
  </w:num>
  <w:num w:numId="15">
    <w:abstractNumId w:val="4"/>
  </w:num>
  <w:num w:numId="16">
    <w:abstractNumId w:val="22"/>
  </w:num>
  <w:num w:numId="17">
    <w:abstractNumId w:val="12"/>
  </w:num>
  <w:num w:numId="18">
    <w:abstractNumId w:val="17"/>
  </w:num>
  <w:num w:numId="19">
    <w:abstractNumId w:val="14"/>
  </w:num>
  <w:num w:numId="20">
    <w:abstractNumId w:val="24"/>
  </w:num>
  <w:num w:numId="21">
    <w:abstractNumId w:val="9"/>
  </w:num>
  <w:num w:numId="22">
    <w:abstractNumId w:val="6"/>
  </w:num>
  <w:num w:numId="23">
    <w:abstractNumId w:val="19"/>
  </w:num>
  <w:num w:numId="24">
    <w:abstractNumId w:val="18"/>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8E"/>
    <w:rsid w:val="00066881"/>
    <w:rsid w:val="00070914"/>
    <w:rsid w:val="000844EC"/>
    <w:rsid w:val="00274F87"/>
    <w:rsid w:val="00286F8E"/>
    <w:rsid w:val="003045C4"/>
    <w:rsid w:val="003C7069"/>
    <w:rsid w:val="00613BD2"/>
    <w:rsid w:val="00655D3C"/>
    <w:rsid w:val="006E564B"/>
    <w:rsid w:val="00827239"/>
    <w:rsid w:val="0084103C"/>
    <w:rsid w:val="00897BAA"/>
    <w:rsid w:val="00960028"/>
    <w:rsid w:val="00AC680A"/>
    <w:rsid w:val="00C668A2"/>
    <w:rsid w:val="00C952AC"/>
    <w:rsid w:val="00CF7498"/>
    <w:rsid w:val="00E80997"/>
    <w:rsid w:val="00E857DD"/>
    <w:rsid w:val="00E87C01"/>
    <w:rsid w:val="00EE7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5A42E-D5A7-4D36-A77E-E9AACC9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86F8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86F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86F8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86F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8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F8E"/>
    <w:rPr>
      <w:rFonts w:ascii="Tahoma" w:hAnsi="Tahoma" w:cs="Tahoma"/>
      <w:sz w:val="16"/>
      <w:szCs w:val="16"/>
    </w:rPr>
  </w:style>
  <w:style w:type="table" w:styleId="Tablaconcuadrcula">
    <w:name w:val="Table Grid"/>
    <w:basedOn w:val="Tablanormal"/>
    <w:uiPriority w:val="59"/>
    <w:rsid w:val="0028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797C-F58E-4135-83B4-A8DD5C5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3644</Words>
  <Characters>20046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3</cp:revision>
  <dcterms:created xsi:type="dcterms:W3CDTF">2020-01-22T19:16:00Z</dcterms:created>
  <dcterms:modified xsi:type="dcterms:W3CDTF">2020-01-22T19:27:00Z</dcterms:modified>
</cp:coreProperties>
</file>